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DEFF" w14:textId="77777777" w:rsidR="001851A1" w:rsidRDefault="001851A1" w:rsidP="002F518E">
      <w:pPr>
        <w:pStyle w:val="BodyA"/>
        <w:jc w:val="center"/>
        <w:rPr>
          <w:b/>
          <w:bCs/>
          <w:sz w:val="32"/>
          <w:szCs w:val="32"/>
        </w:rPr>
      </w:pPr>
    </w:p>
    <w:p w14:paraId="4B99AA93" w14:textId="4EB33973" w:rsidR="00C93CAA" w:rsidRDefault="00983C93" w:rsidP="002F518E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0F2C0B" wp14:editId="371980EE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31AF4E" w14:textId="77777777" w:rsidR="00C93CAA" w:rsidRPr="003D0E93" w:rsidRDefault="00983C93" w:rsidP="002F518E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4A1F1E60" w14:textId="77777777" w:rsidR="00C93CAA" w:rsidRPr="003D0E93" w:rsidRDefault="000B289C" w:rsidP="002F518E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0AC64C76" w14:textId="068D8584" w:rsidR="00C93CAA" w:rsidRPr="003D0E93" w:rsidRDefault="000B289C" w:rsidP="004A59D2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  <w:r w:rsidR="004A59D2">
        <w:rPr>
          <w:rFonts w:ascii="Century Gothic" w:eastAsia="Helvetica" w:hAnsi="Century Gothic" w:cs="Helvetica"/>
          <w:sz w:val="20"/>
          <w:szCs w:val="20"/>
        </w:rPr>
        <w:t xml:space="preserve"> </w:t>
      </w:r>
      <w:r w:rsidR="00983C93" w:rsidRPr="003D0E93">
        <w:rPr>
          <w:rFonts w:ascii="Century Gothic" w:hAnsi="Century Gothic"/>
          <w:sz w:val="20"/>
          <w:szCs w:val="20"/>
        </w:rPr>
        <w:t>Howell, MI 48843</w:t>
      </w:r>
    </w:p>
    <w:p w14:paraId="746FF8B8" w14:textId="77777777" w:rsidR="00C93CAA" w:rsidRPr="003D0E93" w:rsidRDefault="00C93CAA" w:rsidP="002F518E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06A5B158" w14:textId="77777777" w:rsidR="00C93CAA" w:rsidRPr="003D0E93" w:rsidRDefault="00983C93" w:rsidP="002F518E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1D91323F" w14:textId="0F9344B3" w:rsidR="00354B2D" w:rsidRPr="00A732D3" w:rsidRDefault="00983C93" w:rsidP="002F518E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 xml:space="preserve">Please email with questions at 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hyperlink r:id="rId12" w:history="1">
        <w:r w:rsidR="002461D8" w:rsidRPr="00830FF4">
          <w:rPr>
            <w:rStyle w:val="Hyperlink"/>
            <w:rFonts w:ascii="Century Gothic" w:hAnsi="Century Gothic"/>
            <w:sz w:val="20"/>
            <w:szCs w:val="20"/>
          </w:rPr>
          <w:t>parksandrec@howellrecreation.org</w:t>
        </w:r>
      </w:hyperlink>
      <w:r w:rsidR="008928FF">
        <w:rPr>
          <w:rFonts w:ascii="Century Gothic" w:hAnsi="Century Gothic"/>
          <w:sz w:val="20"/>
          <w:szCs w:val="20"/>
          <w:u w:val="single"/>
        </w:rPr>
        <w:t xml:space="preserve"> or give us a call at 517-</w:t>
      </w:r>
      <w:r w:rsidR="002461D8">
        <w:rPr>
          <w:rFonts w:ascii="Century Gothic" w:hAnsi="Century Gothic"/>
          <w:sz w:val="20"/>
          <w:szCs w:val="20"/>
          <w:u w:val="single"/>
        </w:rPr>
        <w:t>546-0693</w:t>
      </w:r>
      <w:r w:rsidR="003D0E93">
        <w:rPr>
          <w:rFonts w:ascii="Century Gothic" w:hAnsi="Century Gothic"/>
          <w:sz w:val="20"/>
          <w:szCs w:val="20"/>
          <w:u w:val="single"/>
        </w:rPr>
        <w:t>.</w:t>
      </w:r>
    </w:p>
    <w:p w14:paraId="664153FB" w14:textId="19B29C42" w:rsidR="00177875" w:rsidRPr="003A6178" w:rsidRDefault="00A26F44" w:rsidP="002F518E">
      <w:pPr>
        <w:shd w:val="clear" w:color="auto" w:fill="FFFFFF"/>
        <w:spacing w:before="100" w:beforeAutospacing="1" w:after="100" w:afterAutospacing="1" w:line="432" w:lineRule="atLeast"/>
        <w:jc w:val="center"/>
        <w:outlineLvl w:val="0"/>
        <w:rPr>
          <w:rFonts w:ascii="Century Gothic" w:hAnsi="Century Gothic"/>
          <w:b/>
          <w:color w:val="121212"/>
          <w:kern w:val="36"/>
          <w:sz w:val="20"/>
          <w:szCs w:val="20"/>
        </w:rPr>
      </w:pPr>
      <w:r>
        <w:rPr>
          <w:rFonts w:ascii="Century Gothic" w:hAnsi="Century Gothic"/>
          <w:b/>
          <w:color w:val="121212"/>
          <w:kern w:val="36"/>
          <w:sz w:val="45"/>
          <w:szCs w:val="45"/>
        </w:rPr>
        <w:t>Summer Open House</w:t>
      </w:r>
      <w:r w:rsidR="00D93972">
        <w:rPr>
          <w:rFonts w:ascii="Century Gothic" w:hAnsi="Century Gothic"/>
          <w:b/>
          <w:color w:val="121212"/>
          <w:kern w:val="36"/>
          <w:sz w:val="45"/>
          <w:szCs w:val="45"/>
        </w:rPr>
        <w:br/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Join us in celebrating as the </w:t>
      </w:r>
      <w:proofErr w:type="spellStart"/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Oceola</w:t>
      </w:r>
      <w:proofErr w:type="spellEnd"/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Community Center turns 2 years old!</w:t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br/>
      </w:r>
      <w:r w:rsidR="002F518E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Friday, </w:t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June 9</w:t>
      </w:r>
      <w:r w:rsidRPr="00A26F44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th</w:t>
      </w:r>
      <w:r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– 5pm-8pm</w:t>
      </w:r>
    </w:p>
    <w:p w14:paraId="2A43898E" w14:textId="730FE9E6" w:rsidR="002D3BF7" w:rsidRDefault="005F1C38" w:rsidP="00451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The </w:t>
      </w:r>
      <w:proofErr w:type="spellStart"/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Oceola</w:t>
      </w:r>
      <w:proofErr w:type="spellEnd"/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Community Center is turning 2 years old</w:t>
      </w:r>
      <w:r w:rsidR="00512C7A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this summer</w:t>
      </w: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and we’re throwing an Open House for the whole community to celebrate</w:t>
      </w:r>
      <w:r w:rsidR="009323AC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!</w:t>
      </w: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 During this time the building will be open </w:t>
      </w:r>
      <w:r w:rsidR="00902DBF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and free to use for all.  </w:t>
      </w:r>
    </w:p>
    <w:p w14:paraId="48917BD2" w14:textId="06ED2BC5" w:rsidR="00115129" w:rsidRDefault="00902DBF" w:rsidP="00451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r w:rsidRPr="002D3BF7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Activities include:</w:t>
      </w: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</w:r>
      <w:r w:rsidR="00FB08F5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Try out basketball and pickleball</w:t>
      </w: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  <w:t xml:space="preserve">Open </w:t>
      </w:r>
      <w:r w:rsidR="00FB08F5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u</w:t>
      </w:r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se of the Walking Track</w:t>
      </w:r>
      <w:r w:rsidR="00EA4392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  <w:t>Free face painting (5:30pm-7:30pm)</w:t>
      </w:r>
      <w:r w:rsidR="002D3BF7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</w:r>
      <w:r w:rsidR="003B10F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Community Craft</w:t>
      </w:r>
      <w:r w:rsidR="003B10F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</w:r>
      <w:r w:rsidR="0011512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Raffles and prizes</w:t>
      </w:r>
      <w:r w:rsidR="003B10F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  <w:t>Giant Yard Games</w:t>
      </w:r>
      <w:r w:rsidR="003B10F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  <w:t>Indoor Scavenger Hunt</w:t>
      </w:r>
      <w:r w:rsidR="008A0464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br/>
      </w:r>
      <w:r w:rsidR="0011512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Plus more activities to come!</w:t>
      </w:r>
    </w:p>
    <w:p w14:paraId="0BD007C3" w14:textId="44E1AAF9" w:rsidR="00BE7485" w:rsidRDefault="002011F7" w:rsidP="00451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proofErr w:type="gramStart"/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Additionally</w:t>
      </w:r>
      <w:proofErr w:type="gramEnd"/>
      <w:r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</w:t>
      </w:r>
      <w:r w:rsidR="00D077E4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the </w:t>
      </w:r>
      <w:r w:rsidR="007C658D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first 50 people will receive a free </w:t>
      </w:r>
      <w:r w:rsidR="00D077E4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shaved</w:t>
      </w:r>
      <w:r w:rsidR="002D487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Ice from Kona Ice.  </w:t>
      </w:r>
      <w:r w:rsidR="00D077E4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We’ll also have delicious hot dogs from Tony’s Dogs on site for purchase.</w:t>
      </w:r>
      <w:r w:rsidR="002D487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 </w:t>
      </w:r>
      <w:r w:rsidR="00BE7485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Local artist Kat </w:t>
      </w:r>
      <w:proofErr w:type="spellStart"/>
      <w:r w:rsidR="00BE7485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>McButterfly</w:t>
      </w:r>
      <w:proofErr w:type="spellEnd"/>
      <w:r w:rsidR="002D3BF7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will be</w:t>
      </w:r>
      <w:r w:rsidR="00BE7485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doing free face painting</w:t>
      </w:r>
      <w:r w:rsidR="002D3BF7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from 5:30pm-7:30pm</w:t>
      </w:r>
      <w:r w:rsidR="00115129"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  <w:t xml:space="preserve"> and Livingston County Sheriff and EMS will be on-site with their vehicles.</w:t>
      </w:r>
    </w:p>
    <w:p w14:paraId="12F7A391" w14:textId="7FC61092" w:rsidR="0045113F" w:rsidRPr="0045113F" w:rsidRDefault="00F5284F" w:rsidP="004511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/>
        <w:rPr>
          <w:rFonts w:ascii="Century Gothic" w:eastAsia="Times New Roman" w:hAnsi="Century Gothic"/>
          <w:color w:val="000000"/>
          <w:spacing w:val="11"/>
          <w:sz w:val="20"/>
          <w:szCs w:val="20"/>
          <w:bdr w:val="none" w:sz="0" w:space="0" w:color="auto"/>
        </w:rPr>
      </w:pPr>
      <w:r w:rsidRPr="00F5284F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t xml:space="preserve">Cost: </w:t>
      </w:r>
      <w:r w:rsidR="002D4879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t>Admission is free</w:t>
      </w:r>
      <w:r w:rsidR="002F518E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8A0464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Location: </w:t>
      </w:r>
      <w:proofErr w:type="spellStart"/>
      <w:r w:rsidR="008A0464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Oceola</w:t>
      </w:r>
      <w:proofErr w:type="spellEnd"/>
      <w:r w:rsidR="008A0464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 Community Center, 1661 N. </w:t>
      </w:r>
      <w:proofErr w:type="spellStart"/>
      <w:r w:rsidR="008A0464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Latson</w:t>
      </w:r>
      <w:proofErr w:type="spellEnd"/>
      <w:r w:rsidR="008A0464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 xml:space="preserve"> Rd. Howell, MI 48843</w:t>
      </w:r>
    </w:p>
    <w:p w14:paraId="0268AF1F" w14:textId="3E026F44" w:rsidR="00C93CAA" w:rsidRPr="007C1C7D" w:rsidRDefault="00983C93" w:rsidP="0007097B">
      <w:pPr>
        <w:shd w:val="clear" w:color="auto" w:fill="FFFFFF"/>
        <w:spacing w:after="100" w:afterAutospacing="1"/>
        <w:jc w:val="center"/>
        <w:rPr>
          <w:rFonts w:ascii="Century Gothic" w:eastAsia="Times New Roman" w:hAnsi="Century Gothic"/>
          <w:color w:val="000000"/>
          <w:spacing w:val="11"/>
          <w:sz w:val="18"/>
          <w:szCs w:val="18"/>
          <w:bdr w:val="none" w:sz="0" w:space="0" w:color="auto"/>
        </w:rPr>
      </w:pPr>
      <w:r w:rsidRPr="00177875">
        <w:rPr>
          <w:rFonts w:ascii="Century Gothic" w:hAnsi="Century Gothic"/>
          <w:sz w:val="20"/>
          <w:szCs w:val="20"/>
          <w:shd w:val="clear" w:color="auto" w:fill="FFFFFF"/>
        </w:rPr>
        <w:br/>
      </w:r>
      <w:r w:rsidRPr="0017787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Pr="00177875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0512FABA" w14:textId="1B472BF4" w:rsidR="00C93CAA" w:rsidRPr="003D0E93" w:rsidRDefault="00983C93" w:rsidP="0007097B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>517-546-0693</w:t>
      </w:r>
    </w:p>
    <w:p w14:paraId="44296978" w14:textId="77777777" w:rsidR="00C93CAA" w:rsidRPr="003D0E93" w:rsidRDefault="00983C93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03BFFE66" w14:textId="77777777" w:rsidR="00C93CAA" w:rsidRPr="003D0E93" w:rsidRDefault="00C93CAA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778F4320" w14:textId="77777777" w:rsidR="00C93CAA" w:rsidRPr="003D0E93" w:rsidRDefault="00983C93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13"/>
      <w:footerReference w:type="default" r:id="rId14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F350" w14:textId="77777777" w:rsidR="0042623E" w:rsidRDefault="0042623E">
      <w:r>
        <w:separator/>
      </w:r>
    </w:p>
  </w:endnote>
  <w:endnote w:type="continuationSeparator" w:id="0">
    <w:p w14:paraId="378654BA" w14:textId="77777777" w:rsidR="0042623E" w:rsidRDefault="004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4DB" w14:textId="77777777" w:rsidR="00C93CAA" w:rsidRDefault="00C93CA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EA6" w14:textId="77777777" w:rsidR="0042623E" w:rsidRDefault="0042623E">
      <w:r>
        <w:separator/>
      </w:r>
    </w:p>
  </w:footnote>
  <w:footnote w:type="continuationSeparator" w:id="0">
    <w:p w14:paraId="22DE5DC3" w14:textId="77777777" w:rsidR="0042623E" w:rsidRDefault="0042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80" w14:textId="77777777" w:rsidR="00C93CAA" w:rsidRDefault="00C93CA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54"/>
    <w:multiLevelType w:val="multilevel"/>
    <w:tmpl w:val="94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7D1"/>
    <w:multiLevelType w:val="hybridMultilevel"/>
    <w:tmpl w:val="E09C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8F"/>
    <w:multiLevelType w:val="multilevel"/>
    <w:tmpl w:val="8CE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E1B"/>
    <w:multiLevelType w:val="hybridMultilevel"/>
    <w:tmpl w:val="BF4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928"/>
    <w:multiLevelType w:val="hybridMultilevel"/>
    <w:tmpl w:val="E0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C50"/>
    <w:multiLevelType w:val="multilevel"/>
    <w:tmpl w:val="63E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265FB"/>
    <w:multiLevelType w:val="multilevel"/>
    <w:tmpl w:val="54B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7129">
    <w:abstractNumId w:val="2"/>
  </w:num>
  <w:num w:numId="2" w16cid:durableId="888878464">
    <w:abstractNumId w:val="4"/>
  </w:num>
  <w:num w:numId="3" w16cid:durableId="1567960614">
    <w:abstractNumId w:val="1"/>
  </w:num>
  <w:num w:numId="4" w16cid:durableId="1987390497">
    <w:abstractNumId w:val="3"/>
  </w:num>
  <w:num w:numId="5" w16cid:durableId="1106147886">
    <w:abstractNumId w:val="6"/>
  </w:num>
  <w:num w:numId="6" w16cid:durableId="112947515">
    <w:abstractNumId w:val="0"/>
  </w:num>
  <w:num w:numId="7" w16cid:durableId="311640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116FC"/>
    <w:rsid w:val="00041572"/>
    <w:rsid w:val="0007097B"/>
    <w:rsid w:val="00071470"/>
    <w:rsid w:val="0007282C"/>
    <w:rsid w:val="000B24B8"/>
    <w:rsid w:val="000B289C"/>
    <w:rsid w:val="000B6773"/>
    <w:rsid w:val="000F1FF8"/>
    <w:rsid w:val="00115129"/>
    <w:rsid w:val="0016008A"/>
    <w:rsid w:val="00177875"/>
    <w:rsid w:val="001851A1"/>
    <w:rsid w:val="00194FCF"/>
    <w:rsid w:val="001A02F0"/>
    <w:rsid w:val="001D1006"/>
    <w:rsid w:val="001D44C4"/>
    <w:rsid w:val="002011F7"/>
    <w:rsid w:val="0021298A"/>
    <w:rsid w:val="002461D8"/>
    <w:rsid w:val="002509CD"/>
    <w:rsid w:val="0025159E"/>
    <w:rsid w:val="002B6952"/>
    <w:rsid w:val="002D3BF7"/>
    <w:rsid w:val="002D4879"/>
    <w:rsid w:val="002E2CC6"/>
    <w:rsid w:val="002F518E"/>
    <w:rsid w:val="00344007"/>
    <w:rsid w:val="00345440"/>
    <w:rsid w:val="00354B2D"/>
    <w:rsid w:val="00364E4C"/>
    <w:rsid w:val="003A46C0"/>
    <w:rsid w:val="003A6178"/>
    <w:rsid w:val="003A71F5"/>
    <w:rsid w:val="003B10F9"/>
    <w:rsid w:val="003C6201"/>
    <w:rsid w:val="003D0E93"/>
    <w:rsid w:val="003D2D7F"/>
    <w:rsid w:val="003E0120"/>
    <w:rsid w:val="0042566A"/>
    <w:rsid w:val="0042623E"/>
    <w:rsid w:val="00426F68"/>
    <w:rsid w:val="00431ADF"/>
    <w:rsid w:val="0045113F"/>
    <w:rsid w:val="00456131"/>
    <w:rsid w:val="00460BC5"/>
    <w:rsid w:val="004610BD"/>
    <w:rsid w:val="004A59D2"/>
    <w:rsid w:val="004E163D"/>
    <w:rsid w:val="00512C7A"/>
    <w:rsid w:val="005175FF"/>
    <w:rsid w:val="0052703D"/>
    <w:rsid w:val="005932D2"/>
    <w:rsid w:val="005B4B34"/>
    <w:rsid w:val="005C3CB9"/>
    <w:rsid w:val="005F1C38"/>
    <w:rsid w:val="005F4239"/>
    <w:rsid w:val="006123EA"/>
    <w:rsid w:val="00624917"/>
    <w:rsid w:val="00646B88"/>
    <w:rsid w:val="006658B7"/>
    <w:rsid w:val="00691176"/>
    <w:rsid w:val="006D21AF"/>
    <w:rsid w:val="006D4646"/>
    <w:rsid w:val="006E7A4C"/>
    <w:rsid w:val="007121BF"/>
    <w:rsid w:val="00714445"/>
    <w:rsid w:val="0071606B"/>
    <w:rsid w:val="0073245C"/>
    <w:rsid w:val="007464B0"/>
    <w:rsid w:val="00776343"/>
    <w:rsid w:val="00776B14"/>
    <w:rsid w:val="00784A14"/>
    <w:rsid w:val="007B4202"/>
    <w:rsid w:val="007B4E08"/>
    <w:rsid w:val="007C1C7D"/>
    <w:rsid w:val="007C658D"/>
    <w:rsid w:val="00832598"/>
    <w:rsid w:val="00847CF0"/>
    <w:rsid w:val="00854184"/>
    <w:rsid w:val="00890D3C"/>
    <w:rsid w:val="008928FF"/>
    <w:rsid w:val="00896828"/>
    <w:rsid w:val="008A0464"/>
    <w:rsid w:val="008A653B"/>
    <w:rsid w:val="008A7291"/>
    <w:rsid w:val="008B677C"/>
    <w:rsid w:val="008D03EF"/>
    <w:rsid w:val="00902DBF"/>
    <w:rsid w:val="00905EBC"/>
    <w:rsid w:val="00915F91"/>
    <w:rsid w:val="009323AC"/>
    <w:rsid w:val="00983C93"/>
    <w:rsid w:val="009B0467"/>
    <w:rsid w:val="009C6422"/>
    <w:rsid w:val="009E1629"/>
    <w:rsid w:val="009E50B8"/>
    <w:rsid w:val="00A26F44"/>
    <w:rsid w:val="00A63E93"/>
    <w:rsid w:val="00A66BAA"/>
    <w:rsid w:val="00A732D3"/>
    <w:rsid w:val="00A971B0"/>
    <w:rsid w:val="00AA4A01"/>
    <w:rsid w:val="00AE034B"/>
    <w:rsid w:val="00AE2A84"/>
    <w:rsid w:val="00B03FCC"/>
    <w:rsid w:val="00B84320"/>
    <w:rsid w:val="00BC4A8C"/>
    <w:rsid w:val="00BC647F"/>
    <w:rsid w:val="00BD109E"/>
    <w:rsid w:val="00BD33D6"/>
    <w:rsid w:val="00BE7485"/>
    <w:rsid w:val="00C01347"/>
    <w:rsid w:val="00C2796B"/>
    <w:rsid w:val="00C523C6"/>
    <w:rsid w:val="00C9103A"/>
    <w:rsid w:val="00C93CAA"/>
    <w:rsid w:val="00C974D4"/>
    <w:rsid w:val="00CA3970"/>
    <w:rsid w:val="00CF7F4D"/>
    <w:rsid w:val="00D077E4"/>
    <w:rsid w:val="00D14A0C"/>
    <w:rsid w:val="00D20A58"/>
    <w:rsid w:val="00D5626F"/>
    <w:rsid w:val="00D81DCE"/>
    <w:rsid w:val="00D93972"/>
    <w:rsid w:val="00DB43E5"/>
    <w:rsid w:val="00DB6ADA"/>
    <w:rsid w:val="00DC0314"/>
    <w:rsid w:val="00DE1CA2"/>
    <w:rsid w:val="00DE6C42"/>
    <w:rsid w:val="00DE7451"/>
    <w:rsid w:val="00E02713"/>
    <w:rsid w:val="00E21E73"/>
    <w:rsid w:val="00E22C2E"/>
    <w:rsid w:val="00E23A3F"/>
    <w:rsid w:val="00E5591B"/>
    <w:rsid w:val="00E624F1"/>
    <w:rsid w:val="00E71CB3"/>
    <w:rsid w:val="00E96541"/>
    <w:rsid w:val="00EA4392"/>
    <w:rsid w:val="00ED67BE"/>
    <w:rsid w:val="00EF67ED"/>
    <w:rsid w:val="00F15AA3"/>
    <w:rsid w:val="00F5284F"/>
    <w:rsid w:val="00FB08F5"/>
    <w:rsid w:val="00FB0D17"/>
    <w:rsid w:val="00FB7DB0"/>
    <w:rsid w:val="00FE12F2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1E2"/>
  <w15:docId w15:val="{C0F6FE51-59F5-4844-A873-BF1E128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customStyle="1" w:styleId="event-time-12hr">
    <w:name w:val="event-time-12hr"/>
    <w:basedOn w:val="DefaultParagraphFont"/>
    <w:rsid w:val="00177875"/>
  </w:style>
  <w:style w:type="paragraph" w:styleId="ListParagraph">
    <w:name w:val="List Paragraph"/>
    <w:basedOn w:val="Normal"/>
    <w:uiPriority w:val="34"/>
    <w:qFormat/>
    <w:rsid w:val="00177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sandrec@howellrecre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CD353D89AA4E91C9A328BCC3975E" ma:contentTypeVersion="13" ma:contentTypeDescription="Create a new document." ma:contentTypeScope="" ma:versionID="ea19c5ec2ae26f06b30151982f2bf1a9">
  <xsd:schema xmlns:xsd="http://www.w3.org/2001/XMLSchema" xmlns:xs="http://www.w3.org/2001/XMLSchema" xmlns:p="http://schemas.microsoft.com/office/2006/metadata/properties" xmlns:ns2="69cc9d91-ee11-47da-9e29-53bc20a74062" xmlns:ns3="3c6bfb0f-2aab-436e-a231-965b83e7e91a" targetNamespace="http://schemas.microsoft.com/office/2006/metadata/properties" ma:root="true" ma:fieldsID="4afdbd3820d603eff1697c269b1715d8" ns2:_="" ns3:_="">
    <xsd:import namespace="69cc9d91-ee11-47da-9e29-53bc20a74062"/>
    <xsd:import namespace="3c6bfb0f-2aab-436e-a231-965b83e7e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9d91-ee11-47da-9e29-53bc20a74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62127-b09a-407d-ab10-a1b1d5f3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fb0f-2aab-436e-a231-965b83e7e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3be11-ea5f-4578-990f-b3e061b2f3ec}" ma:internalName="TaxCatchAll" ma:showField="CatchAllData" ma:web="3c6bfb0f-2aab-436e-a231-965b83e7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bfb0f-2aab-436e-a231-965b83e7e91a" xsi:nil="true"/>
    <lcf76f155ced4ddcb4097134ff3c332f xmlns="69cc9d91-ee11-47da-9e29-53bc20a740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8794-BB8E-4D37-A543-9C2846C0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9d91-ee11-47da-9e29-53bc20a74062"/>
    <ds:schemaRef ds:uri="3c6bfb0f-2aab-436e-a231-965b83e7e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748B9-DAFD-40A9-BCDD-EC8822537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90EB4-8101-47C0-800F-E5C75A86A39F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c6bfb0f-2aab-436e-a231-965b83e7e91a"/>
    <ds:schemaRef ds:uri="http://www.w3.org/XML/1998/namespace"/>
    <ds:schemaRef ds:uri="69cc9d91-ee11-47da-9e29-53bc20a7406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68EC52-A031-40F3-AF3A-7418DBAF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1314</Characters>
  <Application>Microsoft Office Word</Application>
  <DocSecurity>4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WHMI News</cp:lastModifiedBy>
  <cp:revision>2</cp:revision>
  <cp:lastPrinted>2023-05-17T14:01:00Z</cp:lastPrinted>
  <dcterms:created xsi:type="dcterms:W3CDTF">2023-06-06T00:37:00Z</dcterms:created>
  <dcterms:modified xsi:type="dcterms:W3CDTF">2023-06-06T00:37:00Z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0x0101002C14CD353D89AA4E91C9A328BCC3975E</vt:lpwstr>
  </property>
  <property fmtid="{D5CDD505-2E9C-101B-9397-08002B2CF9AE}" pid="3" name="Order">
    <vt:r8>3049800</vt:r8>
  </property>
  <property fmtid="{D5CDD505-2E9C-101B-9397-08002B2CF9AE}" pid="4" name="MediaServiceImageTags">
    <vt:lpwstr/>
  </property>
</Properties>
</file>