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FD4" w:rsidRPr="006B2073" w:rsidRDefault="00843FD4" w:rsidP="00843FD4">
      <w:pPr>
        <w:jc w:val="center"/>
        <w:rPr>
          <w:b/>
          <w:sz w:val="40"/>
          <w:szCs w:val="40"/>
        </w:rPr>
      </w:pPr>
      <w:r w:rsidRPr="006B2073">
        <w:rPr>
          <w:b/>
          <w:sz w:val="40"/>
          <w:szCs w:val="40"/>
        </w:rPr>
        <w:t>20</w:t>
      </w:r>
      <w:r>
        <w:rPr>
          <w:b/>
          <w:sz w:val="40"/>
          <w:szCs w:val="40"/>
        </w:rPr>
        <w:t>23</w:t>
      </w:r>
      <w:r w:rsidRPr="006B2073">
        <w:rPr>
          <w:b/>
          <w:sz w:val="40"/>
          <w:szCs w:val="40"/>
        </w:rPr>
        <w:t xml:space="preserve"> </w:t>
      </w:r>
      <w:r>
        <w:rPr>
          <w:b/>
          <w:sz w:val="40"/>
          <w:szCs w:val="40"/>
        </w:rPr>
        <w:t>Nominees of the Brighton Area Women’s History</w:t>
      </w:r>
      <w:r>
        <w:rPr>
          <w:b/>
          <w:sz w:val="40"/>
          <w:szCs w:val="40"/>
        </w:rPr>
        <w:br/>
      </w:r>
      <w:r w:rsidRPr="006B2073">
        <w:rPr>
          <w:b/>
          <w:sz w:val="40"/>
          <w:szCs w:val="40"/>
        </w:rPr>
        <w:t>Roll of Honor</w:t>
      </w:r>
    </w:p>
    <w:p w:rsidR="00843FD4" w:rsidRDefault="00843FD4" w:rsidP="00843FD4">
      <w:pPr>
        <w:pStyle w:val="Body"/>
        <w:rPr>
          <w:rFonts w:ascii="Times New Roman" w:eastAsiaTheme="minorHAnsi" w:hAnsi="Times New Roman" w:cstheme="minorBidi"/>
          <w:color w:val="auto"/>
          <w:sz w:val="24"/>
          <w:szCs w:val="24"/>
          <w:bdr w:val="none" w:sz="0" w:space="0" w:color="auto"/>
          <w14:textOutline w14:w="0" w14:cap="rnd" w14:cmpd="sng" w14:algn="ctr">
            <w14:noFill/>
            <w14:prstDash w14:val="solid"/>
            <w14:bevel/>
          </w14:textOutline>
        </w:rPr>
      </w:pPr>
    </w:p>
    <w:p w:rsidR="00737013" w:rsidRDefault="00737013" w:rsidP="0041459F">
      <w:pPr>
        <w:rPr>
          <w:rFonts w:ascii="New" w:eastAsia="Times New Roman" w:hAnsi="New" w:cs="Arial"/>
          <w:b/>
          <w:bCs/>
          <w:szCs w:val="24"/>
          <w:bdr w:val="none" w:sz="0" w:space="0" w:color="auto" w:frame="1"/>
        </w:rPr>
      </w:pPr>
    </w:p>
    <w:p w:rsidR="00737013" w:rsidRDefault="00737013" w:rsidP="0041459F">
      <w:pPr>
        <w:rPr>
          <w:rFonts w:ascii="New" w:eastAsia="Times New Roman" w:hAnsi="New" w:cs="Arial"/>
          <w:b/>
          <w:bCs/>
          <w:szCs w:val="24"/>
          <w:bdr w:val="none" w:sz="0" w:space="0" w:color="auto" w:frame="1"/>
        </w:rPr>
      </w:pPr>
      <w:r>
        <w:rPr>
          <w:rFonts w:ascii="New" w:eastAsia="Times New Roman" w:hAnsi="New" w:cs="Arial"/>
          <w:b/>
          <w:bCs/>
          <w:noProof/>
          <w:szCs w:val="24"/>
          <w:bdr w:val="none" w:sz="0" w:space="0" w:color="auto" w:frame="1"/>
        </w:rPr>
        <w:drawing>
          <wp:inline distT="0" distB="0" distL="0" distR="0">
            <wp:extent cx="1926590" cy="2595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GleasonColleenPhot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39707" cy="2613377"/>
                    </a:xfrm>
                    <a:prstGeom prst="rect">
                      <a:avLst/>
                    </a:prstGeom>
                  </pic:spPr>
                </pic:pic>
              </a:graphicData>
            </a:graphic>
          </wp:inline>
        </w:drawing>
      </w:r>
    </w:p>
    <w:p w:rsidR="00737013" w:rsidRDefault="00737013" w:rsidP="0041459F">
      <w:pPr>
        <w:rPr>
          <w:rFonts w:ascii="New" w:eastAsia="Times New Roman" w:hAnsi="New" w:cs="Arial"/>
          <w:b/>
          <w:bCs/>
          <w:szCs w:val="24"/>
          <w:bdr w:val="none" w:sz="0" w:space="0" w:color="auto" w:frame="1"/>
        </w:rPr>
      </w:pPr>
    </w:p>
    <w:p w:rsidR="0041459F" w:rsidRPr="0041459F" w:rsidRDefault="00214A54" w:rsidP="0041459F">
      <w:pPr>
        <w:rPr>
          <w:rFonts w:eastAsia="Times New Roman" w:cs="Times New Roman"/>
          <w:szCs w:val="24"/>
        </w:rPr>
      </w:pPr>
      <w:r>
        <w:rPr>
          <w:rFonts w:ascii="New" w:eastAsia="Times New Roman" w:hAnsi="New" w:cs="Arial"/>
          <w:b/>
          <w:bCs/>
          <w:szCs w:val="24"/>
          <w:bdr w:val="none" w:sz="0" w:space="0" w:color="auto" w:frame="1"/>
        </w:rPr>
        <w:t xml:space="preserve">Colleen Gleason </w:t>
      </w:r>
      <w:r w:rsidR="0041459F" w:rsidRPr="0041459F">
        <w:rPr>
          <w:rFonts w:ascii="New" w:eastAsia="Times New Roman" w:hAnsi="New" w:cs="Times New Roman"/>
          <w:szCs w:val="24"/>
          <w:bdr w:val="none" w:sz="0" w:space="0" w:color="auto" w:frame="1"/>
        </w:rPr>
        <w:t xml:space="preserve">has been a Brighton resident since 1996 and is an award-winning, </w:t>
      </w:r>
      <w:r w:rsidR="0041459F" w:rsidRPr="0041459F">
        <w:rPr>
          <w:rFonts w:ascii="New" w:eastAsia="Times New Roman" w:hAnsi="New" w:cs="Times New Roman"/>
          <w:i/>
          <w:iCs/>
          <w:szCs w:val="24"/>
          <w:bdr w:val="none" w:sz="0" w:space="0" w:color="auto" w:frame="1"/>
        </w:rPr>
        <w:t>USA TODAY,</w:t>
      </w:r>
      <w:r w:rsidR="0041459F">
        <w:rPr>
          <w:rFonts w:ascii="New" w:eastAsia="Times New Roman" w:hAnsi="New" w:cs="Times New Roman"/>
          <w:szCs w:val="24"/>
          <w:bdr w:val="none" w:sz="0" w:space="0" w:color="auto" w:frame="1"/>
        </w:rPr>
        <w:t xml:space="preserve"> and </w:t>
      </w:r>
      <w:r w:rsidR="0041459F">
        <w:rPr>
          <w:rFonts w:ascii="New" w:eastAsia="Times New Roman" w:hAnsi="New" w:cs="Arial"/>
          <w:i/>
          <w:iCs/>
          <w:szCs w:val="24"/>
          <w:bdr w:val="none" w:sz="0" w:space="0" w:color="auto" w:frame="1"/>
        </w:rPr>
        <w:t xml:space="preserve">New York Times </w:t>
      </w:r>
      <w:r w:rsidR="0041459F" w:rsidRPr="0041459F">
        <w:rPr>
          <w:rFonts w:ascii="New" w:eastAsia="Times New Roman" w:hAnsi="New" w:cs="Times New Roman"/>
          <w:szCs w:val="24"/>
          <w:bdr w:val="none" w:sz="0" w:space="0" w:color="auto" w:frame="1"/>
        </w:rPr>
        <w:t>best-selling author. She has written more than 40 full-length novels that have been published in a wide ra</w:t>
      </w:r>
      <w:r w:rsidR="0041459F">
        <w:rPr>
          <w:rFonts w:ascii="New" w:eastAsia="Times New Roman" w:hAnsi="New" w:cs="Times New Roman"/>
          <w:szCs w:val="24"/>
          <w:bdr w:val="none" w:sz="0" w:space="0" w:color="auto" w:frame="1"/>
        </w:rPr>
        <w:t>n</w:t>
      </w:r>
      <w:r w:rsidR="0041459F" w:rsidRPr="0041459F">
        <w:rPr>
          <w:rFonts w:ascii="New" w:eastAsia="Times New Roman" w:hAnsi="New" w:cs="Times New Roman"/>
          <w:szCs w:val="24"/>
          <w:bdr w:val="none" w:sz="0" w:space="0" w:color="auto" w:frame="1"/>
        </w:rPr>
        <w:t>ge of genres.</w:t>
      </w:r>
      <w:r w:rsidR="0041459F">
        <w:rPr>
          <w:rFonts w:ascii="New" w:eastAsia="Times New Roman" w:hAnsi="New" w:cs="Times New Roman"/>
          <w:szCs w:val="24"/>
          <w:bdr w:val="none" w:sz="0" w:space="0" w:color="auto" w:frame="1"/>
        </w:rPr>
        <w:t xml:space="preserve"> </w:t>
      </w:r>
      <w:r w:rsidR="0041459F" w:rsidRPr="0041459F">
        <w:rPr>
          <w:rFonts w:ascii="New" w:eastAsia="Times New Roman" w:hAnsi="New" w:cs="Times New Roman"/>
          <w:szCs w:val="24"/>
          <w:bdr w:val="none" w:sz="0" w:space="0" w:color="auto" w:frame="1"/>
        </w:rPr>
        <w:t>Pen names she’s used include Colleen Gleason, Colle</w:t>
      </w:r>
      <w:r w:rsidR="0041459F">
        <w:rPr>
          <w:rFonts w:ascii="New" w:eastAsia="Times New Roman" w:hAnsi="New" w:cs="Times New Roman"/>
          <w:szCs w:val="24"/>
          <w:bdr w:val="none" w:sz="0" w:space="0" w:color="auto" w:frame="1"/>
        </w:rPr>
        <w:t xml:space="preserve">en Cambridge, and C.M. Gleason. </w:t>
      </w:r>
      <w:r w:rsidR="0041459F" w:rsidRPr="0041459F">
        <w:rPr>
          <w:rFonts w:ascii="New" w:eastAsia="Times New Roman" w:hAnsi="New" w:cs="Times New Roman"/>
          <w:szCs w:val="24"/>
          <w:bdr w:val="none" w:sz="0" w:space="0" w:color="auto" w:frame="1"/>
        </w:rPr>
        <w:t>She has written everything from teen novels to action-adventure/thrillers to vampire books to mysteries, and currently is focusing on a series featuring Agatha Christie’s housekeeper as an amateur sleuth, and another series featuring a (fictional) former Rosie the Riveter who worked at Willow Run Bomber Plant and has moved to postwar Paris, where she meets and solves mysteries with Julia Child.</w:t>
      </w:r>
      <w:r w:rsidR="0041459F">
        <w:rPr>
          <w:rFonts w:ascii="New" w:eastAsia="Times New Roman" w:hAnsi="New" w:cs="Times New Roman"/>
          <w:szCs w:val="24"/>
          <w:bdr w:val="none" w:sz="0" w:space="0" w:color="auto" w:frame="1"/>
        </w:rPr>
        <w:t xml:space="preserve"> Colleen began writing </w:t>
      </w:r>
      <w:r w:rsidR="0041459F" w:rsidRPr="0041459F">
        <w:rPr>
          <w:rFonts w:ascii="New" w:eastAsia="Times New Roman" w:hAnsi="New" w:cs="Times New Roman"/>
          <w:szCs w:val="24"/>
          <w:bdr w:val="none" w:sz="0" w:space="0" w:color="auto" w:frame="1"/>
        </w:rPr>
        <w:t>in primary school and wrote eight complete novels during her ea</w:t>
      </w:r>
      <w:r>
        <w:rPr>
          <w:rFonts w:ascii="New" w:eastAsia="Times New Roman" w:hAnsi="New" w:cs="Times New Roman"/>
          <w:szCs w:val="24"/>
          <w:bdr w:val="none" w:sz="0" w:space="0" w:color="auto" w:frame="1"/>
        </w:rPr>
        <w:t xml:space="preserve">rly career and raising a family </w:t>
      </w:r>
      <w:r w:rsidR="0041459F" w:rsidRPr="0041459F">
        <w:rPr>
          <w:rFonts w:ascii="New" w:eastAsia="Times New Roman" w:hAnsi="New" w:cs="Times New Roman"/>
          <w:szCs w:val="24"/>
          <w:bdr w:val="none" w:sz="0" w:space="0" w:color="auto" w:frame="1"/>
        </w:rPr>
        <w:t>befor</w:t>
      </w:r>
      <w:r>
        <w:rPr>
          <w:rFonts w:ascii="New" w:eastAsia="Times New Roman" w:hAnsi="New" w:cs="Times New Roman"/>
          <w:szCs w:val="24"/>
          <w:bdr w:val="none" w:sz="0" w:space="0" w:color="auto" w:frame="1"/>
        </w:rPr>
        <w:t xml:space="preserve">e selling the first book of her </w:t>
      </w:r>
      <w:r w:rsidR="0041459F" w:rsidRPr="0041459F">
        <w:rPr>
          <w:rFonts w:ascii="New" w:eastAsia="Times New Roman" w:hAnsi="New" w:cs="Arial"/>
          <w:i/>
          <w:iCs/>
          <w:szCs w:val="24"/>
          <w:bdr w:val="none" w:sz="0" w:space="0" w:color="auto" w:frame="1"/>
        </w:rPr>
        <w:t>The Gardella Vampire Chronicles</w:t>
      </w:r>
      <w:r w:rsidR="0041459F">
        <w:rPr>
          <w:rFonts w:ascii="New" w:eastAsia="Times New Roman" w:hAnsi="New" w:cs="Arial"/>
          <w:i/>
          <w:iCs/>
          <w:szCs w:val="24"/>
          <w:bdr w:val="none" w:sz="0" w:space="0" w:color="auto" w:frame="1"/>
        </w:rPr>
        <w:t xml:space="preserve"> </w:t>
      </w:r>
      <w:r w:rsidR="0041459F" w:rsidRPr="0041459F">
        <w:rPr>
          <w:rFonts w:ascii="New" w:eastAsia="Times New Roman" w:hAnsi="New" w:cs="Times New Roman"/>
          <w:szCs w:val="24"/>
          <w:bdr w:val="none" w:sz="0" w:space="0" w:color="auto" w:frame="1"/>
        </w:rPr>
        <w:t>series to a division of Penguin Books, which</w:t>
      </w:r>
      <w:r w:rsidR="0041459F">
        <w:rPr>
          <w:rFonts w:ascii="New" w:eastAsia="Times New Roman" w:hAnsi="New" w:cs="Times New Roman"/>
          <w:szCs w:val="24"/>
          <w:bdr w:val="none" w:sz="0" w:space="0" w:color="auto" w:frame="1"/>
        </w:rPr>
        <w:t xml:space="preserve"> was published in January 2007. </w:t>
      </w:r>
      <w:r w:rsidR="0041459F" w:rsidRPr="0041459F">
        <w:rPr>
          <w:rFonts w:ascii="New" w:eastAsia="Times New Roman" w:hAnsi="New" w:cs="Times New Roman"/>
          <w:szCs w:val="24"/>
          <w:bdr w:val="none" w:sz="0" w:space="0" w:color="auto" w:frame="1"/>
        </w:rPr>
        <w:t>Besides Penguin, Colleen has written for HarperCollins Publishers, Harlequin/MIRA, and Chronicle Books. She current</w:t>
      </w:r>
      <w:r w:rsidR="0041459F">
        <w:rPr>
          <w:rFonts w:ascii="New" w:eastAsia="Times New Roman" w:hAnsi="New" w:cs="Times New Roman"/>
          <w:szCs w:val="24"/>
          <w:bdr w:val="none" w:sz="0" w:space="0" w:color="auto" w:frame="1"/>
        </w:rPr>
        <w:t xml:space="preserve">ly writes for Kensington Books. </w:t>
      </w:r>
      <w:r w:rsidR="0041459F" w:rsidRPr="0041459F">
        <w:rPr>
          <w:rFonts w:ascii="New" w:eastAsia="Times New Roman" w:hAnsi="New" w:cs="Times New Roman"/>
          <w:szCs w:val="24"/>
          <w:bdr w:val="none" w:sz="0" w:space="0" w:color="auto" w:frame="1"/>
        </w:rPr>
        <w:t xml:space="preserve">Before </w:t>
      </w:r>
      <w:r w:rsidR="0041459F">
        <w:rPr>
          <w:rFonts w:ascii="New" w:eastAsia="Times New Roman" w:hAnsi="New" w:cs="Times New Roman"/>
          <w:szCs w:val="24"/>
          <w:bdr w:val="none" w:sz="0" w:space="0" w:color="auto" w:frame="1"/>
        </w:rPr>
        <w:t>becoming a full-time writer, Colleen</w:t>
      </w:r>
      <w:r w:rsidR="0041459F" w:rsidRPr="0041459F">
        <w:rPr>
          <w:rFonts w:ascii="New" w:eastAsia="Times New Roman" w:hAnsi="New" w:cs="Times New Roman"/>
          <w:szCs w:val="24"/>
          <w:bdr w:val="none" w:sz="0" w:space="0" w:color="auto" w:frame="1"/>
        </w:rPr>
        <w:t xml:space="preserve"> worked in s</w:t>
      </w:r>
      <w:r w:rsidR="0041459F">
        <w:rPr>
          <w:rFonts w:ascii="New" w:eastAsia="Times New Roman" w:hAnsi="New" w:cs="Times New Roman"/>
          <w:szCs w:val="24"/>
          <w:bdr w:val="none" w:sz="0" w:space="0" w:color="auto" w:frame="1"/>
        </w:rPr>
        <w:t xml:space="preserve">ales, marketing, and management </w:t>
      </w:r>
      <w:r w:rsidR="0041459F" w:rsidRPr="0041459F">
        <w:rPr>
          <w:rFonts w:ascii="New" w:eastAsia="Times New Roman" w:hAnsi="New" w:cs="Times New Roman"/>
          <w:szCs w:val="24"/>
          <w:bdr w:val="none" w:sz="0" w:space="0" w:color="auto" w:frame="1"/>
        </w:rPr>
        <w:t>for a variety of companies, including Care Choices/Trinity Health, as well</w:t>
      </w:r>
      <w:r w:rsidR="0041459F">
        <w:rPr>
          <w:rFonts w:ascii="New" w:eastAsia="Times New Roman" w:hAnsi="New" w:cs="Times New Roman"/>
          <w:szCs w:val="24"/>
          <w:bdr w:val="none" w:sz="0" w:space="0" w:color="auto" w:frame="1"/>
        </w:rPr>
        <w:t xml:space="preserve"> as two start-up companies. She </w:t>
      </w:r>
      <w:r w:rsidR="0041459F" w:rsidRPr="0041459F">
        <w:rPr>
          <w:rFonts w:ascii="New" w:eastAsia="Times New Roman" w:hAnsi="New" w:cs="Times New Roman"/>
          <w:szCs w:val="24"/>
          <w:bdr w:val="none" w:sz="0" w:space="0" w:color="auto" w:frame="1"/>
        </w:rPr>
        <w:t>started her own business in the insurance field which went by the wayside when she sold the rights to her first two novels in 2005. She has been writing full-time ever since. Colleen has a BA English and an MBA from the University of Michigan.</w:t>
      </w:r>
      <w:r w:rsidR="0041459F">
        <w:rPr>
          <w:rFonts w:ascii="New" w:eastAsia="Times New Roman" w:hAnsi="New" w:cs="Times New Roman"/>
          <w:szCs w:val="24"/>
          <w:bdr w:val="none" w:sz="0" w:space="0" w:color="auto" w:frame="1"/>
        </w:rPr>
        <w:t xml:space="preserve"> </w:t>
      </w:r>
      <w:r w:rsidR="0041459F" w:rsidRPr="0041459F">
        <w:rPr>
          <w:rFonts w:ascii="New" w:eastAsia="Times New Roman" w:hAnsi="New" w:cs="Times New Roman"/>
          <w:szCs w:val="24"/>
          <w:bdr w:val="none" w:sz="0" w:space="0" w:color="auto" w:frame="1"/>
        </w:rPr>
        <w:t xml:space="preserve">Colleen has been a huge supporter of 2Dandelions Bookshop since </w:t>
      </w:r>
      <w:r w:rsidR="0041459F">
        <w:rPr>
          <w:rFonts w:ascii="New" w:eastAsia="Times New Roman" w:hAnsi="New" w:cs="Times New Roman"/>
          <w:szCs w:val="24"/>
          <w:bdr w:val="none" w:sz="0" w:space="0" w:color="auto" w:frame="1"/>
        </w:rPr>
        <w:t xml:space="preserve">it began in 2019, collaborating </w:t>
      </w:r>
      <w:r w:rsidR="0041459F" w:rsidRPr="0041459F">
        <w:rPr>
          <w:rFonts w:ascii="New" w:eastAsia="Times New Roman" w:hAnsi="New" w:cs="Times New Roman"/>
          <w:szCs w:val="24"/>
          <w:bdr w:val="none" w:sz="0" w:space="0" w:color="auto" w:frame="1"/>
        </w:rPr>
        <w:t>on mul</w:t>
      </w:r>
      <w:r w:rsidR="0041459F">
        <w:rPr>
          <w:rFonts w:ascii="New" w:eastAsia="Times New Roman" w:hAnsi="New" w:cs="Times New Roman"/>
          <w:szCs w:val="24"/>
          <w:bdr w:val="none" w:sz="0" w:space="0" w:color="auto" w:frame="1"/>
        </w:rPr>
        <w:t xml:space="preserve">tiple book launches and hosting a monthly book club featuring diverse authors in a range of genres. </w:t>
      </w:r>
      <w:r w:rsidR="0041459F" w:rsidRPr="0041459F">
        <w:rPr>
          <w:rFonts w:ascii="New" w:eastAsia="Times New Roman" w:hAnsi="New" w:cs="Times New Roman"/>
          <w:szCs w:val="24"/>
          <w:bdr w:val="none" w:sz="0" w:space="0" w:color="auto" w:frame="1"/>
        </w:rPr>
        <w:t>She speaks regularly at book clubs, schools, libraries, and conventions, and does workshops</w:t>
      </w:r>
      <w:r w:rsidR="0041459F">
        <w:rPr>
          <w:rFonts w:ascii="New" w:eastAsia="Times New Roman" w:hAnsi="New" w:cs="Times New Roman"/>
          <w:szCs w:val="24"/>
          <w:bdr w:val="none" w:sz="0" w:space="0" w:color="auto" w:frame="1"/>
        </w:rPr>
        <w:t xml:space="preserve"> for writers whenever possible. </w:t>
      </w:r>
      <w:r w:rsidR="0041459F" w:rsidRPr="0041459F">
        <w:rPr>
          <w:rFonts w:ascii="New" w:eastAsia="Times New Roman" w:hAnsi="New" w:cs="Times New Roman"/>
          <w:szCs w:val="24"/>
          <w:bdr w:val="none" w:sz="0" w:space="0" w:color="auto" w:frame="1"/>
        </w:rPr>
        <w:t>Colleen and her husband are very active in their church in Brighton</w:t>
      </w:r>
      <w:r w:rsidR="0041459F">
        <w:rPr>
          <w:rFonts w:ascii="New" w:eastAsia="Times New Roman" w:hAnsi="New" w:cs="Times New Roman"/>
          <w:szCs w:val="24"/>
          <w:bdr w:val="none" w:sz="0" w:space="0" w:color="auto" w:frame="1"/>
        </w:rPr>
        <w:t xml:space="preserve"> and have organized fundraising talent/variety shows </w:t>
      </w:r>
      <w:r w:rsidR="0041459F" w:rsidRPr="0041459F">
        <w:rPr>
          <w:rFonts w:ascii="New" w:eastAsia="Times New Roman" w:hAnsi="New" w:cs="Times New Roman"/>
          <w:szCs w:val="24"/>
          <w:bdr w:val="none" w:sz="0" w:space="0" w:color="auto" w:frame="1"/>
        </w:rPr>
        <w:t>for Cystic Fibrosis research as well as for the Ukraine.</w:t>
      </w:r>
    </w:p>
    <w:p w:rsidR="0041459F" w:rsidRPr="0041459F" w:rsidRDefault="0041459F" w:rsidP="0041459F">
      <w:pPr>
        <w:rPr>
          <w:rFonts w:eastAsia="Times New Roman" w:cs="Times New Roman"/>
          <w:szCs w:val="24"/>
        </w:rPr>
      </w:pPr>
      <w:r w:rsidRPr="0041459F">
        <w:rPr>
          <w:rFonts w:ascii="New" w:eastAsia="Times New Roman" w:hAnsi="New" w:cs="Times New Roman"/>
          <w:szCs w:val="24"/>
          <w:bdr w:val="none" w:sz="0" w:space="0" w:color="auto" w:frame="1"/>
        </w:rPr>
        <w:br/>
      </w:r>
    </w:p>
    <w:p w:rsidR="0041459F" w:rsidRDefault="0041459F">
      <w:pPr>
        <w:rPr>
          <w:rFonts w:eastAsia="Arial Unicode MS" w:cs="Times New Roman"/>
          <w:color w:val="000000"/>
          <w:szCs w:val="24"/>
          <w:bdr w:val="nil"/>
          <w14:textOutline w14:w="0" w14:cap="flat" w14:cmpd="sng" w14:algn="ctr">
            <w14:noFill/>
            <w14:prstDash w14:val="solid"/>
            <w14:bevel/>
          </w14:textOutline>
        </w:rPr>
      </w:pPr>
      <w:r>
        <w:rPr>
          <w:rFonts w:cs="Times New Roman"/>
          <w:szCs w:val="24"/>
        </w:rPr>
        <w:br w:type="page"/>
      </w:r>
    </w:p>
    <w:p w:rsidR="0041459F" w:rsidRDefault="0041459F" w:rsidP="00843FD4">
      <w:pPr>
        <w:pStyle w:val="Body"/>
        <w:rPr>
          <w:rFonts w:ascii="Times New Roman" w:hAnsi="Times New Roman" w:cs="Times New Roman"/>
          <w:sz w:val="24"/>
          <w:szCs w:val="24"/>
        </w:rPr>
      </w:pPr>
    </w:p>
    <w:p w:rsidR="00CE25E8" w:rsidRDefault="00CE25E8" w:rsidP="00843FD4">
      <w:pPr>
        <w:pStyle w:val="Body"/>
        <w:rPr>
          <w:rFonts w:ascii="Times New Roman" w:hAnsi="Times New Roman" w:cs="Times New Roman"/>
          <w:sz w:val="24"/>
          <w:szCs w:val="24"/>
        </w:rPr>
      </w:pPr>
    </w:p>
    <w:p w:rsidR="00737013" w:rsidRDefault="00737013">
      <w:pPr>
        <w:rPr>
          <w:b/>
        </w:rPr>
      </w:pPr>
      <w:r>
        <w:rPr>
          <w:b/>
          <w:noProof/>
        </w:rPr>
        <w:drawing>
          <wp:inline distT="0" distB="0" distL="0" distR="0">
            <wp:extent cx="1914525" cy="253149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LettThelmaphotoBest.jpg"/>
                    <pic:cNvPicPr/>
                  </pic:nvPicPr>
                  <pic:blipFill>
                    <a:blip r:embed="rId7">
                      <a:extLst>
                        <a:ext uri="{28A0092B-C50C-407E-A947-70E740481C1C}">
                          <a14:useLocalDpi xmlns:a14="http://schemas.microsoft.com/office/drawing/2010/main" val="0"/>
                        </a:ext>
                      </a:extLst>
                    </a:blip>
                    <a:stretch>
                      <a:fillRect/>
                    </a:stretch>
                  </pic:blipFill>
                  <pic:spPr>
                    <a:xfrm>
                      <a:off x="0" y="0"/>
                      <a:ext cx="1928424" cy="2549876"/>
                    </a:xfrm>
                    <a:prstGeom prst="rect">
                      <a:avLst/>
                    </a:prstGeom>
                  </pic:spPr>
                </pic:pic>
              </a:graphicData>
            </a:graphic>
          </wp:inline>
        </w:drawing>
      </w:r>
    </w:p>
    <w:p w:rsidR="00737013" w:rsidRDefault="00737013">
      <w:pPr>
        <w:rPr>
          <w:b/>
        </w:rPr>
      </w:pPr>
    </w:p>
    <w:p w:rsidR="009B47E6" w:rsidRDefault="009B47E6">
      <w:r>
        <w:rPr>
          <w:b/>
        </w:rPr>
        <w:t xml:space="preserve">Thelma Lett </w:t>
      </w:r>
      <w:r w:rsidR="00F24574">
        <w:t>(1929-2008) was the</w:t>
      </w:r>
      <w:r>
        <w:t xml:space="preserve"> twenty-year </w:t>
      </w:r>
      <w:r w:rsidR="00F24574">
        <w:t xml:space="preserve">Membership Director </w:t>
      </w:r>
      <w:r>
        <w:t xml:space="preserve">of the Livingston Diversity Council who </w:t>
      </w:r>
      <w:r w:rsidR="00EF2FE4">
        <w:t xml:space="preserve">stood and spoke </w:t>
      </w:r>
      <w:r w:rsidR="003D7A54">
        <w:t>against a</w:t>
      </w:r>
      <w:r w:rsidR="00EF2FE4">
        <w:t xml:space="preserve"> hate group </w:t>
      </w:r>
      <w:r w:rsidR="003D7A54">
        <w:t xml:space="preserve">in 1994 </w:t>
      </w:r>
      <w:r w:rsidR="00EF2FE4">
        <w:t>s</w:t>
      </w:r>
      <w:r w:rsidR="003D7A54">
        <w:t>tating</w:t>
      </w:r>
      <w:r w:rsidR="00EF2FE4">
        <w:t xml:space="preserve"> that Livingston County was her home and that her family had a right to live </w:t>
      </w:r>
      <w:r w:rsidR="002C368C">
        <w:t>with dignity and</w:t>
      </w:r>
      <w:r w:rsidR="00EF2FE4">
        <w:t xml:space="preserve"> without harassment.  </w:t>
      </w:r>
      <w:r w:rsidR="003D7A54">
        <w:t xml:space="preserve">Thelma’s refusal to leave Livingston County because </w:t>
      </w:r>
      <w:r w:rsidR="002C368C">
        <w:t>of racial</w:t>
      </w:r>
      <w:r w:rsidR="003D7A54">
        <w:t xml:space="preserve"> intimidation was widely applauded</w:t>
      </w:r>
      <w:r w:rsidR="00701B0E">
        <w:t xml:space="preserve"> </w:t>
      </w:r>
      <w:r w:rsidR="00F24574">
        <w:t>and</w:t>
      </w:r>
      <w:r w:rsidR="00701B0E">
        <w:t xml:space="preserve"> recognized by Congresswoman Elissa Slotkin in 2022 for Black History Month.</w:t>
      </w:r>
      <w:r>
        <w:t xml:space="preserve">  </w:t>
      </w:r>
      <w:r w:rsidR="00DE17DC">
        <w:t>Before moving to Livingston C</w:t>
      </w:r>
      <w:r w:rsidR="00EF2FE4">
        <w:t>ounty in 197</w:t>
      </w:r>
      <w:r w:rsidR="00DE17DC">
        <w:t xml:space="preserve">6, Thelma began her career selling shoes door-to-door during the depression. Along with her aunt and sister, 17-year-old Thelma expanded the business into Hawkins Apparel and opened two </w:t>
      </w:r>
      <w:r w:rsidR="003D7A54">
        <w:t xml:space="preserve">Detroit </w:t>
      </w:r>
      <w:r w:rsidR="00DE17DC">
        <w:t xml:space="preserve">locations—one on Warren Avenue and one in Dexter/Davison.  The 1967 Detroit Riots burned those businesses.  Earning a bachelor’s degree in accounting from the Detroit Institute of Technology, Thelma worked at Detroit Edison in accounting almost 18 years before retiring.  </w:t>
      </w:r>
      <w:r w:rsidR="003D7A54">
        <w:t xml:space="preserve">Thelma joined the First United Methodist Church of Brighton and car-pooled nine years to her Detroit-based job with four male Detroit Edison employees.  When Thelma became </w:t>
      </w:r>
      <w:r w:rsidR="00DE17DC">
        <w:t>the only African-American</w:t>
      </w:r>
      <w:r>
        <w:t xml:space="preserve"> member of Brighton Church of the N</w:t>
      </w:r>
      <w:r w:rsidR="00DE17DC">
        <w:t>aza</w:t>
      </w:r>
      <w:r>
        <w:t xml:space="preserve">rene, </w:t>
      </w:r>
      <w:r w:rsidR="00DE17DC">
        <w:t xml:space="preserve">she inspired others and was extremely active, enjoying prayer groups and the youth-oriented contemporary services.  </w:t>
      </w:r>
      <w:r w:rsidR="002C368C">
        <w:t>Her organization and drive with the Community Coalition translated into coordinating special activities throughout Livingston County during their October, 1994</w:t>
      </w:r>
      <w:r w:rsidR="007E5009">
        <w:t>,</w:t>
      </w:r>
      <w:r w:rsidR="002C368C">
        <w:t xml:space="preserve"> support of community diversity. </w:t>
      </w:r>
      <w:r w:rsidR="00EF2FE4">
        <w:t>Thelma was recognized at the 20-year celebration of the Diversity Council and reminded the audience to put their love of people and God “into action.”</w:t>
      </w:r>
      <w:r w:rsidR="00491D89">
        <w:t xml:space="preserve"> The Thelma Lett Library can be found within the Detroit Impact Youth Center as a tribute to the many young people she taught to read and write.</w:t>
      </w:r>
    </w:p>
    <w:p w:rsidR="00057268" w:rsidRDefault="00057268"/>
    <w:p w:rsidR="006C7EAC" w:rsidRDefault="006C7EAC">
      <w:r>
        <w:br w:type="page"/>
      </w:r>
    </w:p>
    <w:p w:rsidR="006C7EAC" w:rsidRDefault="006C7EAC"/>
    <w:p w:rsidR="00162E12" w:rsidRDefault="00162E12"/>
    <w:p w:rsidR="00737013" w:rsidRDefault="003B7ACE">
      <w:pPr>
        <w:rPr>
          <w:b/>
        </w:rPr>
      </w:pPr>
      <w:r>
        <w:rPr>
          <w:b/>
          <w:noProof/>
        </w:rPr>
        <w:drawing>
          <wp:inline distT="0" distB="0" distL="0" distR="0">
            <wp:extent cx="2004536" cy="26727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3LoyLuAnnBe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6129" cy="2674840"/>
                    </a:xfrm>
                    <a:prstGeom prst="rect">
                      <a:avLst/>
                    </a:prstGeom>
                  </pic:spPr>
                </pic:pic>
              </a:graphicData>
            </a:graphic>
          </wp:inline>
        </w:drawing>
      </w:r>
    </w:p>
    <w:p w:rsidR="00737013" w:rsidRDefault="00737013">
      <w:pPr>
        <w:rPr>
          <w:b/>
        </w:rPr>
      </w:pPr>
    </w:p>
    <w:p w:rsidR="00880604" w:rsidRPr="00BA2D44" w:rsidRDefault="00BA2D44">
      <w:r>
        <w:rPr>
          <w:b/>
        </w:rPr>
        <w:t xml:space="preserve">LuAnn Loy </w:t>
      </w:r>
      <w:r>
        <w:t xml:space="preserve">moved to Brighton in 1985 and </w:t>
      </w:r>
      <w:r w:rsidR="004E16AB">
        <w:t>is an advocate</w:t>
      </w:r>
      <w:r>
        <w:t xml:space="preserve"> for students of all ages and abilities. In 1995, LuAnn served on the Advisory Committee for Special Needs of the Imagination Station Planning Committee. </w:t>
      </w:r>
      <w:r w:rsidR="006C7EAC">
        <w:t xml:space="preserve">In 1996, LuAnn was a board member for Livingston Technical Academy, aka Kensington Woods Schools. </w:t>
      </w:r>
      <w:r>
        <w:t xml:space="preserve">Since 1996, she has been a member of the Wayne State University Community Advisory Committee for the Developmental Disabilities Institute, focusing on research, education and training programs. From 1992-1993, LuAnn served on the Michigan State Board of Education, Identifying Barriers to </w:t>
      </w:r>
      <w:r w:rsidR="006C7EAC">
        <w:t>Inclusive</w:t>
      </w:r>
      <w:r>
        <w:t xml:space="preserve"> Education Recommendations Committee. From 2004-2005, LuAnn was a member of the State of Michigan’s Team Task Force for Alliance for Full Participation to identify critical issues affecting people with disabilities.  Active in the Livingston Educational Service Agency’s (</w:t>
      </w:r>
      <w:r w:rsidR="00182C82">
        <w:t>L</w:t>
      </w:r>
      <w:r>
        <w:t>ESA) Board of Education since 2005, LuAnn has been president since 2014</w:t>
      </w:r>
      <w:r w:rsidR="006C7EAC">
        <w:t>. LuAnn and daughter Abby appeared before Congres</w:t>
      </w:r>
      <w:r w:rsidR="004E16AB">
        <w:t>s petitioning for the Prenatal</w:t>
      </w:r>
      <w:r w:rsidR="006C7EAC">
        <w:t xml:space="preserve"> and </w:t>
      </w:r>
      <w:r w:rsidR="004E16AB">
        <w:t>Postnatal</w:t>
      </w:r>
      <w:r w:rsidR="006C7EAC">
        <w:t xml:space="preserve"> Diagnosed Conditions Awareness Act</w:t>
      </w:r>
      <w:r w:rsidR="009132CE">
        <w:t>. Since 2001, LuAnn is a third generation active member of the Philanthropic Educational Organization (P.E.O.) Sisterhood, Brighton Chapter EF</w:t>
      </w:r>
      <w:r w:rsidR="00E754F3">
        <w:t xml:space="preserve">.  </w:t>
      </w:r>
      <w:r w:rsidR="006C7EAC">
        <w:t xml:space="preserve">LuAnn </w:t>
      </w:r>
      <w:r w:rsidR="003B7ACE">
        <w:t xml:space="preserve">is has been a member of the Brighton Rotary Club since 2013, and is a US Army Veteran, having </w:t>
      </w:r>
      <w:r w:rsidR="006C7EAC">
        <w:t>served in the 295</w:t>
      </w:r>
      <w:r w:rsidR="006C7EAC" w:rsidRPr="006C7EAC">
        <w:rPr>
          <w:vertAlign w:val="superscript"/>
        </w:rPr>
        <w:t>th</w:t>
      </w:r>
      <w:r w:rsidR="006C7EAC">
        <w:t xml:space="preserve"> Aviation C</w:t>
      </w:r>
      <w:r w:rsidR="003B7ACE">
        <w:t>ompany from 1975-1977. LuAnn holds a B</w:t>
      </w:r>
      <w:r w:rsidR="00E8177F">
        <w:t>achelors of Arts</w:t>
      </w:r>
      <w:r w:rsidR="003B7ACE">
        <w:t xml:space="preserve"> in Accounting from Michigan State University</w:t>
      </w:r>
      <w:r w:rsidR="00E754F3">
        <w:t xml:space="preserve"> and </w:t>
      </w:r>
      <w:r w:rsidR="00E8177F">
        <w:t xml:space="preserve">is the </w:t>
      </w:r>
      <w:r w:rsidR="006C7EAC">
        <w:t>inventor and patent holder of ShoeSling</w:t>
      </w:r>
      <w:r w:rsidR="006C7EAC">
        <w:rPr>
          <w:rFonts w:cs="Times New Roman"/>
        </w:rPr>
        <w:t>®</w:t>
      </w:r>
      <w:r w:rsidR="006C7EAC">
        <w:t xml:space="preserve">. </w:t>
      </w:r>
      <w:r>
        <w:t xml:space="preserve"> </w:t>
      </w:r>
    </w:p>
    <w:p w:rsidR="00BA2D44" w:rsidRDefault="00BA2D44"/>
    <w:p w:rsidR="00737013" w:rsidRDefault="00737013">
      <w:r>
        <w:br w:type="page"/>
      </w:r>
    </w:p>
    <w:p w:rsidR="00162E12" w:rsidRDefault="00162E12" w:rsidP="00A26A47">
      <w:pPr>
        <w:pStyle w:val="Body"/>
        <w:rPr>
          <w:rFonts w:ascii="Times New Roman" w:eastAsiaTheme="minorHAnsi" w:hAnsi="Times New Roman" w:cstheme="minorBidi"/>
          <w:b/>
          <w:noProof/>
          <w:color w:val="auto"/>
          <w:sz w:val="24"/>
          <w:szCs w:val="24"/>
          <w:bdr w:val="none" w:sz="0" w:space="0" w:color="auto"/>
          <w14:textOutline w14:w="0" w14:cap="rnd" w14:cmpd="sng" w14:algn="ctr">
            <w14:noFill/>
            <w14:prstDash w14:val="solid"/>
            <w14:bevel/>
          </w14:textOutline>
        </w:rPr>
      </w:pPr>
    </w:p>
    <w:p w:rsidR="00162E12" w:rsidRDefault="00162E12" w:rsidP="00A26A47">
      <w:pPr>
        <w:pStyle w:val="Body"/>
        <w:rPr>
          <w:rFonts w:ascii="Times New Roman" w:eastAsiaTheme="minorHAnsi" w:hAnsi="Times New Roman" w:cstheme="minorBidi"/>
          <w:b/>
          <w:noProof/>
          <w:color w:val="auto"/>
          <w:sz w:val="24"/>
          <w:szCs w:val="24"/>
          <w:bdr w:val="none" w:sz="0" w:space="0" w:color="auto"/>
          <w14:textOutline w14:w="0" w14:cap="rnd" w14:cmpd="sng" w14:algn="ctr">
            <w14:noFill/>
            <w14:prstDash w14:val="solid"/>
            <w14:bevel/>
          </w14:textOutline>
        </w:rPr>
      </w:pPr>
    </w:p>
    <w:p w:rsidR="00737013" w:rsidRDefault="00737013" w:rsidP="00A26A47">
      <w:pPr>
        <w:pStyle w:val="Body"/>
        <w:rPr>
          <w:rFonts w:ascii="Times New Roman" w:eastAsiaTheme="minorHAnsi" w:hAnsi="Times New Roman" w:cstheme="minorBidi"/>
          <w:b/>
          <w:noProof/>
          <w:color w:val="auto"/>
          <w:sz w:val="24"/>
          <w:szCs w:val="24"/>
          <w:bdr w:val="none" w:sz="0" w:space="0" w:color="auto"/>
          <w14:textOutline w14:w="0" w14:cap="rnd" w14:cmpd="sng" w14:algn="ctr">
            <w14:noFill/>
            <w14:prstDash w14:val="solid"/>
            <w14:bevel/>
          </w14:textOutline>
        </w:rPr>
      </w:pPr>
      <w:r>
        <w:rPr>
          <w:rFonts w:ascii="Times New Roman" w:eastAsiaTheme="minorHAnsi" w:hAnsi="Times New Roman" w:cstheme="minorBidi"/>
          <w:b/>
          <w:noProof/>
          <w:color w:val="auto"/>
          <w:sz w:val="24"/>
          <w:szCs w:val="24"/>
          <w:bdr w:val="none" w:sz="0" w:space="0" w:color="auto"/>
          <w14:textOutline w14:w="0" w14:cap="rnd" w14:cmpd="sng" w14:algn="ctr">
            <w14:noFill/>
            <w14:prstDash w14:val="solid"/>
            <w14:bevel/>
          </w14:textOutline>
        </w:rPr>
        <w:drawing>
          <wp:inline distT="0" distB="0" distL="0" distR="0">
            <wp:extent cx="2104599" cy="27244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3RichardsonAnnephot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1619" cy="2733570"/>
                    </a:xfrm>
                    <a:prstGeom prst="rect">
                      <a:avLst/>
                    </a:prstGeom>
                  </pic:spPr>
                </pic:pic>
              </a:graphicData>
            </a:graphic>
          </wp:inline>
        </w:drawing>
      </w:r>
    </w:p>
    <w:p w:rsidR="00737013" w:rsidRDefault="00737013" w:rsidP="00A26A47">
      <w:pPr>
        <w:pStyle w:val="Body"/>
        <w:rPr>
          <w:rFonts w:ascii="Times New Roman" w:eastAsiaTheme="minorHAnsi" w:hAnsi="Times New Roman" w:cstheme="minorBidi"/>
          <w:b/>
          <w:noProof/>
          <w:color w:val="auto"/>
          <w:sz w:val="24"/>
          <w:szCs w:val="24"/>
          <w:bdr w:val="none" w:sz="0" w:space="0" w:color="auto"/>
          <w14:textOutline w14:w="0" w14:cap="rnd" w14:cmpd="sng" w14:algn="ctr">
            <w14:noFill/>
            <w14:prstDash w14:val="solid"/>
            <w14:bevel/>
          </w14:textOutline>
        </w:rPr>
      </w:pPr>
    </w:p>
    <w:p w:rsidR="00A26A47" w:rsidRDefault="00A26A47" w:rsidP="00A26A47">
      <w:pPr>
        <w:pStyle w:val="Body"/>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pPr>
      <w:r>
        <w:rPr>
          <w:rFonts w:ascii="Times New Roman" w:eastAsiaTheme="minorHAnsi" w:hAnsi="Times New Roman" w:cstheme="minorBidi"/>
          <w:b/>
          <w:noProof/>
          <w:color w:val="auto"/>
          <w:sz w:val="24"/>
          <w:szCs w:val="24"/>
          <w:bdr w:val="none" w:sz="0" w:space="0" w:color="auto"/>
          <w14:textOutline w14:w="0" w14:cap="rnd" w14:cmpd="sng" w14:algn="ctr">
            <w14:noFill/>
            <w14:prstDash w14:val="solid"/>
            <w14:bevel/>
          </w14:textOutline>
        </w:rPr>
        <w:t xml:space="preserve">Anne Richardson </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has</w:t>
      </w:r>
      <w:r w:rsidR="004E16AB">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 lived in Brighton since 1992, and f</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ormed a parent support group in 1996 for parents of children with disabilities</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 in Livingston County. She was a m</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ember of the Lindbom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Elementary PTO, and served as Chair and m</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ember to the Livingston Educational Service Agency (LESA) Parent Advisory Committee.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Anne w</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orked for the Washtenaw Association for Community Advocacy by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assisting in the coordination of </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 Partners in Pol</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icymaking to educate adults with disabilities and</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 parents about special education, public support systems, and the policymakng process.  In 2002-2015 Anne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worked as </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a family advocate at The Arc Livingston, serving 250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community members yearly, specifically supporting individuals</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 with disabilities and their families through information, education, and one-on-one support to access services in Livingston County. Anne led The Arc Livingston as Executive Director 2015-2021, bringing financial stabiity, expanding programs, and raising awareness for equity and inclusion of those with disabilities. Even in retirement, Anne continues to be an active,  supportive member.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She has served on the Board of the Livingston Diversity Council since 2017. </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A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former </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member of the Livingston County Human Services Collaborative Body (HSCB),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Anne has served on </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the HSCB Executive Committee, the Livingston Hunger Council, the Livingston </w:t>
      </w:r>
      <w:r w:rsidR="003624B1">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Council for Youth, and is a founding and current </w:t>
      </w:r>
      <w:r>
        <w:rPr>
          <w:rFonts w:ascii="Times New Roman" w:eastAsiaTheme="minorHAnsi" w:hAnsi="Times New Roman" w:cstheme="minorBidi"/>
          <w:noProof/>
          <w:color w:val="auto"/>
          <w:sz w:val="24"/>
          <w:szCs w:val="24"/>
          <w:bdr w:val="none" w:sz="0" w:space="0" w:color="auto"/>
          <w14:textOutline w14:w="0" w14:cap="rnd" w14:cmpd="sng" w14:algn="ctr">
            <w14:noFill/>
            <w14:prstDash w14:val="solid"/>
            <w14:bevel/>
          </w14:textOutline>
        </w:rPr>
        <w:t xml:space="preserve">member of the Abilities Alliance. </w:t>
      </w:r>
    </w:p>
    <w:p w:rsidR="00A26A47" w:rsidRDefault="00A26A47"/>
    <w:p w:rsidR="00A26A47" w:rsidRDefault="00A26A47"/>
    <w:p w:rsidR="00737013" w:rsidRDefault="00737013">
      <w:pPr>
        <w:rPr>
          <w:b/>
        </w:rPr>
      </w:pPr>
      <w:r>
        <w:rPr>
          <w:b/>
        </w:rPr>
        <w:br w:type="page"/>
      </w:r>
    </w:p>
    <w:p w:rsidR="00737013" w:rsidRDefault="00737013">
      <w:pPr>
        <w:rPr>
          <w:b/>
        </w:rPr>
      </w:pPr>
    </w:p>
    <w:p w:rsidR="00162E12" w:rsidRDefault="00162E12">
      <w:pPr>
        <w:rPr>
          <w:b/>
        </w:rPr>
      </w:pPr>
    </w:p>
    <w:p w:rsidR="00737013" w:rsidRDefault="00737013">
      <w:pPr>
        <w:rPr>
          <w:b/>
        </w:rPr>
      </w:pPr>
      <w:r>
        <w:rPr>
          <w:b/>
          <w:noProof/>
        </w:rPr>
        <w:drawing>
          <wp:inline distT="0" distB="0" distL="0" distR="0">
            <wp:extent cx="2219325" cy="2959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3TomlinsonJanePhoto.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9458" cy="2959277"/>
                    </a:xfrm>
                    <a:prstGeom prst="rect">
                      <a:avLst/>
                    </a:prstGeom>
                  </pic:spPr>
                </pic:pic>
              </a:graphicData>
            </a:graphic>
          </wp:inline>
        </w:drawing>
      </w:r>
    </w:p>
    <w:p w:rsidR="00737013" w:rsidRDefault="00737013">
      <w:pPr>
        <w:rPr>
          <w:b/>
        </w:rPr>
      </w:pPr>
    </w:p>
    <w:p w:rsidR="006326AA" w:rsidRPr="006326AA" w:rsidRDefault="006326AA">
      <w:r>
        <w:rPr>
          <w:b/>
        </w:rPr>
        <w:t xml:space="preserve">Jane Jarvis Tomlinson </w:t>
      </w:r>
      <w:r>
        <w:t>was born in Mellus Hospital</w:t>
      </w:r>
      <w:r w:rsidR="00183274">
        <w:t>, graduated from Brighton High School in 1951,</w:t>
      </w:r>
      <w:r>
        <w:t xml:space="preserve"> and her family ties to Brighton originated in the 1800s.  Her family-owned business, Jarvis Menswear, at 306 Main S</w:t>
      </w:r>
      <w:r w:rsidR="00183274">
        <w:t>treet operated for many years with</w:t>
      </w:r>
      <w:r w:rsidR="00373C59">
        <w:t xml:space="preserve"> Jane as</w:t>
      </w:r>
      <w:r>
        <w:t xml:space="preserve"> seamstress and sales clerk.</w:t>
      </w:r>
      <w:r w:rsidR="00183274">
        <w:t xml:space="preserve"> </w:t>
      </w:r>
      <w:r w:rsidR="00373C59">
        <w:t xml:space="preserve">Since well-tailored menswear was the major product of the business, Jane’s role was extremely important. </w:t>
      </w:r>
      <w:r w:rsidR="00183274">
        <w:t xml:space="preserve">A member of the First United Methodist Church since 1944, Jane </w:t>
      </w:r>
      <w:r w:rsidR="00373C59">
        <w:t>has served on the memorial committee and as a</w:t>
      </w:r>
      <w:r w:rsidR="00183274">
        <w:t xml:space="preserve"> Sunshine Lady </w:t>
      </w:r>
      <w:r w:rsidR="00373C59">
        <w:t xml:space="preserve">for well over ten years, sending hundreds of handwritten cards to church members sharing sympathy, get well thoughts, or Easter wishes and devoting most mornings to her responsibilities. When the church operated the Red Balloon Tea Room, located on Brighton Lake Road and Grand River, Jane volunteered to serve luncheons for over ten years.  Jane also helped coordinate the annual Salad Luncheons for church members, a very popular and well-organized event. Jane is an active member of the Brighton Area Historical Society and enjoys sharing her knowledge of Brighton History. </w:t>
      </w:r>
      <w:r w:rsidR="00FC06FD">
        <w:t xml:space="preserve"> She is also a member of the Brighton Area Schools Alumni Association and the Pleasant Valley Social Club.</w:t>
      </w:r>
    </w:p>
    <w:p w:rsidR="00C72C90" w:rsidRDefault="00C72C90"/>
    <w:p w:rsidR="00241AB2" w:rsidRDefault="00241AB2"/>
    <w:p w:rsidR="00737013" w:rsidRDefault="00737013">
      <w:pPr>
        <w:rPr>
          <w:b/>
        </w:rPr>
      </w:pPr>
      <w:r>
        <w:rPr>
          <w:b/>
        </w:rPr>
        <w:br w:type="page"/>
      </w:r>
    </w:p>
    <w:p w:rsidR="00162E12" w:rsidRDefault="00162E12" w:rsidP="00366BC8">
      <w:pPr>
        <w:rPr>
          <w:b/>
          <w:sz w:val="28"/>
          <w:szCs w:val="28"/>
        </w:rPr>
      </w:pPr>
    </w:p>
    <w:p w:rsidR="00162E12" w:rsidRDefault="00162E12" w:rsidP="00366BC8">
      <w:pPr>
        <w:rPr>
          <w:b/>
          <w:sz w:val="28"/>
          <w:szCs w:val="28"/>
        </w:rPr>
      </w:pPr>
    </w:p>
    <w:p w:rsidR="00366BC8" w:rsidRPr="005C3BE8" w:rsidRDefault="00366BC8" w:rsidP="00366BC8">
      <w:pPr>
        <w:rPr>
          <w:b/>
          <w:sz w:val="40"/>
          <w:szCs w:val="40"/>
        </w:rPr>
      </w:pPr>
      <w:r w:rsidRPr="005C3BE8">
        <w:rPr>
          <w:b/>
          <w:sz w:val="40"/>
          <w:szCs w:val="40"/>
        </w:rPr>
        <w:t>Outstanding Historical Accomplishments by Young Women</w:t>
      </w:r>
    </w:p>
    <w:p w:rsidR="00366BC8" w:rsidRDefault="00366BC8">
      <w:pPr>
        <w:rPr>
          <w:b/>
        </w:rPr>
      </w:pPr>
    </w:p>
    <w:p w:rsidR="00162E12" w:rsidRDefault="00162E12" w:rsidP="00162E12">
      <w:pPr>
        <w:rPr>
          <w:b/>
        </w:rPr>
      </w:pPr>
      <w:r>
        <w:rPr>
          <w:b/>
          <w:noProof/>
        </w:rPr>
        <w:drawing>
          <wp:inline distT="0" distB="0" distL="0" distR="0" wp14:anchorId="0C909031" wp14:editId="20F866D1">
            <wp:extent cx="2487577" cy="1989831"/>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3NaussSabrinaPhot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6892" cy="1997282"/>
                    </a:xfrm>
                    <a:prstGeom prst="rect">
                      <a:avLst/>
                    </a:prstGeom>
                  </pic:spPr>
                </pic:pic>
              </a:graphicData>
            </a:graphic>
          </wp:inline>
        </w:drawing>
      </w:r>
    </w:p>
    <w:p w:rsidR="00162E12" w:rsidRDefault="00162E12" w:rsidP="00162E12">
      <w:pPr>
        <w:rPr>
          <w:b/>
        </w:rPr>
      </w:pPr>
    </w:p>
    <w:p w:rsidR="00162E12" w:rsidRPr="00057268" w:rsidRDefault="00162E12" w:rsidP="00162E12">
      <w:r>
        <w:rPr>
          <w:b/>
        </w:rPr>
        <w:t xml:space="preserve">Sabrina </w:t>
      </w:r>
      <w:r w:rsidR="0005305D">
        <w:rPr>
          <w:b/>
        </w:rPr>
        <w:t xml:space="preserve">Ann </w:t>
      </w:r>
      <w:r>
        <w:rPr>
          <w:b/>
        </w:rPr>
        <w:t xml:space="preserve">Nauss </w:t>
      </w:r>
      <w:r>
        <w:t xml:space="preserve">became the first female to win a Michigan High School Athletic Association (MHSAA) wrestling championship on </w:t>
      </w:r>
      <w:r w:rsidR="00FC1B9B">
        <w:t>March 5, 2022,</w:t>
      </w:r>
      <w:bookmarkStart w:id="0" w:name="_GoBack"/>
      <w:bookmarkEnd w:id="0"/>
      <w:r>
        <w:t xml:space="preserve"> at Ford Field. </w:t>
      </w:r>
      <w:r w:rsidR="00FC1B9B">
        <w:t>Sabrina topped the 16-girl bracket to earn her title undefeated.  During her youth wrestling career, Sabrina won multiple state championships in the boys division, is number 4 nationally out of all women wrestlers in all weight divisions, and is currently ranked number 1 nationally for her particular weight class (and has been since 2021).</w:t>
      </w:r>
    </w:p>
    <w:p w:rsidR="00737013" w:rsidRDefault="00737013">
      <w:pPr>
        <w:rPr>
          <w:b/>
        </w:rPr>
      </w:pPr>
    </w:p>
    <w:p w:rsidR="00162E12" w:rsidRDefault="00162E12">
      <w:pPr>
        <w:rPr>
          <w:b/>
        </w:rPr>
      </w:pPr>
    </w:p>
    <w:p w:rsidR="00737013" w:rsidRDefault="00737013">
      <w:pPr>
        <w:rPr>
          <w:b/>
        </w:rPr>
      </w:pPr>
      <w:r>
        <w:rPr>
          <w:b/>
          <w:noProof/>
        </w:rPr>
        <w:drawing>
          <wp:inline distT="0" distB="0" distL="0" distR="0">
            <wp:extent cx="1895475" cy="28432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3UrbainGenevievePho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98388" cy="2847580"/>
                    </a:xfrm>
                    <a:prstGeom prst="rect">
                      <a:avLst/>
                    </a:prstGeom>
                  </pic:spPr>
                </pic:pic>
              </a:graphicData>
            </a:graphic>
          </wp:inline>
        </w:drawing>
      </w:r>
    </w:p>
    <w:p w:rsidR="00737013" w:rsidRDefault="00737013">
      <w:pPr>
        <w:rPr>
          <w:b/>
        </w:rPr>
      </w:pPr>
    </w:p>
    <w:p w:rsidR="00241AB2" w:rsidRPr="00241AB2" w:rsidRDefault="00241AB2">
      <w:r>
        <w:rPr>
          <w:b/>
        </w:rPr>
        <w:t>Gen</w:t>
      </w:r>
      <w:r w:rsidR="00CF4B80">
        <w:rPr>
          <w:b/>
        </w:rPr>
        <w:t>evieve</w:t>
      </w:r>
      <w:r>
        <w:rPr>
          <w:b/>
        </w:rPr>
        <w:t xml:space="preserve"> Urbain </w:t>
      </w:r>
      <w:r>
        <w:t>is a 2022 graduate of Brighton High School.  In 2012 as a second-grade student, Genna became acquainted with the story of Willis Ward</w:t>
      </w:r>
      <w:r w:rsidR="00EE75EE">
        <w:t xml:space="preserve"> (1912-1983)</w:t>
      </w:r>
      <w:r>
        <w:t>, an African-American student, athlete,</w:t>
      </w:r>
      <w:r w:rsidR="00EE75EE">
        <w:t xml:space="preserve"> civil rights activist and judge,</w:t>
      </w:r>
      <w:r>
        <w:t xml:space="preserve"> and felt that Willis Ward’s accomplishments and challenges </w:t>
      </w:r>
      <w:r w:rsidR="00EE75EE">
        <w:t>resulting from Jim Crow prejudices</w:t>
      </w:r>
      <w:r>
        <w:t xml:space="preserve"> should be recognized</w:t>
      </w:r>
      <w:r w:rsidR="00EE75EE">
        <w:t xml:space="preserve"> at The University of Michigan.  Genna spoke to the UofM Board of Regents and the Michigan State Senate.  Her efforts resulted in a UofM Football Game Day honor for Willis Ward at Michigan Stadium, a 2015 opening of the Willis Ward Lounge in the Michigan Union at UofM, and the designation of Willis Ward Day on October 19, 2012, by the Michigan State Senate.</w:t>
      </w:r>
    </w:p>
    <w:p w:rsidR="00241AB2" w:rsidRDefault="00241AB2"/>
    <w:p w:rsidR="00241AB2" w:rsidRPr="00241AB2" w:rsidRDefault="00241AB2"/>
    <w:sectPr w:rsidR="00241AB2" w:rsidRPr="00241AB2" w:rsidSect="00695E4F">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825" w:rsidRDefault="00A27825" w:rsidP="00843FD4">
      <w:r>
        <w:separator/>
      </w:r>
    </w:p>
  </w:endnote>
  <w:endnote w:type="continuationSeparator" w:id="0">
    <w:p w:rsidR="00A27825" w:rsidRDefault="00A27825" w:rsidP="0084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New">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825" w:rsidRDefault="00A27825" w:rsidP="00843FD4">
      <w:r>
        <w:separator/>
      </w:r>
    </w:p>
  </w:footnote>
  <w:footnote w:type="continuationSeparator" w:id="0">
    <w:p w:rsidR="00A27825" w:rsidRDefault="00A27825" w:rsidP="00843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FD4" w:rsidRDefault="00843FD4">
    <w:pPr>
      <w:pStyle w:val="Header"/>
    </w:pPr>
    <w:r>
      <w:t>2023 Roll of Honor Nominees</w:t>
    </w:r>
    <w:r>
      <w:tab/>
    </w:r>
    <w:r>
      <w:tab/>
    </w:r>
    <w:r>
      <w:fldChar w:fldCharType="begin"/>
    </w:r>
    <w:r>
      <w:instrText xml:space="preserve"> PAGE   \* MERGEFORMAT </w:instrText>
    </w:r>
    <w:r>
      <w:fldChar w:fldCharType="separate"/>
    </w:r>
    <w:r w:rsidR="00FC1B9B">
      <w:rPr>
        <w:noProof/>
      </w:rPr>
      <w:t>6</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D4"/>
    <w:rsid w:val="0005305D"/>
    <w:rsid w:val="00057268"/>
    <w:rsid w:val="00081F4E"/>
    <w:rsid w:val="000853A2"/>
    <w:rsid w:val="0009560F"/>
    <w:rsid w:val="000A65C8"/>
    <w:rsid w:val="000C3E1A"/>
    <w:rsid w:val="0013784B"/>
    <w:rsid w:val="00162E12"/>
    <w:rsid w:val="00182C82"/>
    <w:rsid w:val="00183274"/>
    <w:rsid w:val="001A65E1"/>
    <w:rsid w:val="001E717B"/>
    <w:rsid w:val="0020399B"/>
    <w:rsid w:val="00214A54"/>
    <w:rsid w:val="0021745A"/>
    <w:rsid w:val="00241AB2"/>
    <w:rsid w:val="00276788"/>
    <w:rsid w:val="002B4891"/>
    <w:rsid w:val="002C368C"/>
    <w:rsid w:val="002E743F"/>
    <w:rsid w:val="00341564"/>
    <w:rsid w:val="003624B1"/>
    <w:rsid w:val="00366BC8"/>
    <w:rsid w:val="00373C59"/>
    <w:rsid w:val="003B7ACE"/>
    <w:rsid w:val="003D7A54"/>
    <w:rsid w:val="0041459F"/>
    <w:rsid w:val="0048079E"/>
    <w:rsid w:val="00491D89"/>
    <w:rsid w:val="004E16AB"/>
    <w:rsid w:val="005720D5"/>
    <w:rsid w:val="005C3BE8"/>
    <w:rsid w:val="005C4E0F"/>
    <w:rsid w:val="005E09B5"/>
    <w:rsid w:val="0062724E"/>
    <w:rsid w:val="00631F6A"/>
    <w:rsid w:val="006326AA"/>
    <w:rsid w:val="00635326"/>
    <w:rsid w:val="00695E4F"/>
    <w:rsid w:val="006C7EAC"/>
    <w:rsid w:val="00701B0E"/>
    <w:rsid w:val="00722326"/>
    <w:rsid w:val="00737013"/>
    <w:rsid w:val="00761093"/>
    <w:rsid w:val="0079378B"/>
    <w:rsid w:val="007E0F96"/>
    <w:rsid w:val="007E5009"/>
    <w:rsid w:val="00843FD4"/>
    <w:rsid w:val="00880604"/>
    <w:rsid w:val="008F1629"/>
    <w:rsid w:val="009132CE"/>
    <w:rsid w:val="009B47E6"/>
    <w:rsid w:val="009C453F"/>
    <w:rsid w:val="00A101B8"/>
    <w:rsid w:val="00A22C57"/>
    <w:rsid w:val="00A26A47"/>
    <w:rsid w:val="00A27825"/>
    <w:rsid w:val="00A411F2"/>
    <w:rsid w:val="00B45ACE"/>
    <w:rsid w:val="00BA06E9"/>
    <w:rsid w:val="00BA2D44"/>
    <w:rsid w:val="00BC6119"/>
    <w:rsid w:val="00BD67B9"/>
    <w:rsid w:val="00BF5ECD"/>
    <w:rsid w:val="00C00E12"/>
    <w:rsid w:val="00C017FB"/>
    <w:rsid w:val="00C108F4"/>
    <w:rsid w:val="00C72C90"/>
    <w:rsid w:val="00CA3D92"/>
    <w:rsid w:val="00CC6C89"/>
    <w:rsid w:val="00CE25E8"/>
    <w:rsid w:val="00CF4B80"/>
    <w:rsid w:val="00D2796F"/>
    <w:rsid w:val="00D32FB4"/>
    <w:rsid w:val="00D66353"/>
    <w:rsid w:val="00DE17DC"/>
    <w:rsid w:val="00DF1C39"/>
    <w:rsid w:val="00E51828"/>
    <w:rsid w:val="00E754F3"/>
    <w:rsid w:val="00E77B5D"/>
    <w:rsid w:val="00E8177F"/>
    <w:rsid w:val="00EE75EE"/>
    <w:rsid w:val="00EF0EA6"/>
    <w:rsid w:val="00EF2FE4"/>
    <w:rsid w:val="00F24574"/>
    <w:rsid w:val="00F467D4"/>
    <w:rsid w:val="00F7164E"/>
    <w:rsid w:val="00FC06FD"/>
    <w:rsid w:val="00FC1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56E85E-A57E-43BD-8152-2DB121EB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D4"/>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843FD4"/>
    <w:pPr>
      <w:pBdr>
        <w:top w:val="nil"/>
        <w:left w:val="nil"/>
        <w:bottom w:val="nil"/>
        <w:right w:val="nil"/>
        <w:between w:val="nil"/>
        <w:bar w:val="nil"/>
      </w:pBdr>
    </w:pPr>
    <w:rPr>
      <w:rFonts w:ascii="Helvetica Neue" w:eastAsia="Arial Unicode MS" w:hAnsi="Helvetica Neue" w:cs="Arial Unicode MS"/>
      <w:color w:val="000000"/>
      <w:sz w:val="22"/>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843FD4"/>
    <w:pPr>
      <w:tabs>
        <w:tab w:val="center" w:pos="4680"/>
        <w:tab w:val="right" w:pos="9360"/>
      </w:tabs>
    </w:pPr>
  </w:style>
  <w:style w:type="character" w:customStyle="1" w:styleId="HeaderChar">
    <w:name w:val="Header Char"/>
    <w:basedOn w:val="DefaultParagraphFont"/>
    <w:link w:val="Header"/>
    <w:uiPriority w:val="99"/>
    <w:rsid w:val="00843FD4"/>
    <w:rPr>
      <w:rFonts w:cstheme="minorBidi"/>
    </w:rPr>
  </w:style>
  <w:style w:type="paragraph" w:styleId="Footer">
    <w:name w:val="footer"/>
    <w:basedOn w:val="Normal"/>
    <w:link w:val="FooterChar"/>
    <w:uiPriority w:val="99"/>
    <w:unhideWhenUsed/>
    <w:rsid w:val="00843FD4"/>
    <w:pPr>
      <w:tabs>
        <w:tab w:val="center" w:pos="4680"/>
        <w:tab w:val="right" w:pos="9360"/>
      </w:tabs>
    </w:pPr>
  </w:style>
  <w:style w:type="character" w:customStyle="1" w:styleId="FooterChar">
    <w:name w:val="Footer Char"/>
    <w:basedOn w:val="DefaultParagraphFont"/>
    <w:link w:val="Footer"/>
    <w:uiPriority w:val="99"/>
    <w:rsid w:val="00843FD4"/>
    <w:rPr>
      <w:rFonts w:cstheme="minorBidi"/>
    </w:rPr>
  </w:style>
  <w:style w:type="character" w:styleId="Hyperlink">
    <w:name w:val="Hyperlink"/>
    <w:basedOn w:val="DefaultParagraphFont"/>
    <w:uiPriority w:val="99"/>
    <w:unhideWhenUsed/>
    <w:rsid w:val="00843FD4"/>
    <w:rPr>
      <w:color w:val="0563C1" w:themeColor="hyperlink"/>
      <w:u w:val="single"/>
    </w:rPr>
  </w:style>
  <w:style w:type="character" w:customStyle="1" w:styleId="yiv8695273881">
    <w:name w:val="yiv8695273881"/>
    <w:basedOn w:val="DefaultParagraphFont"/>
    <w:rsid w:val="00414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288748">
      <w:bodyDiv w:val="1"/>
      <w:marLeft w:val="0"/>
      <w:marRight w:val="0"/>
      <w:marTop w:val="0"/>
      <w:marBottom w:val="0"/>
      <w:divBdr>
        <w:top w:val="none" w:sz="0" w:space="0" w:color="auto"/>
        <w:left w:val="none" w:sz="0" w:space="0" w:color="auto"/>
        <w:bottom w:val="none" w:sz="0" w:space="0" w:color="auto"/>
        <w:right w:val="none" w:sz="0" w:space="0" w:color="auto"/>
      </w:divBdr>
      <w:divsChild>
        <w:div w:id="1458722015">
          <w:marLeft w:val="0"/>
          <w:marRight w:val="0"/>
          <w:marTop w:val="0"/>
          <w:marBottom w:val="0"/>
          <w:divBdr>
            <w:top w:val="none" w:sz="0" w:space="0" w:color="auto"/>
            <w:left w:val="none" w:sz="0" w:space="0" w:color="auto"/>
            <w:bottom w:val="none" w:sz="0" w:space="0" w:color="auto"/>
            <w:right w:val="none" w:sz="0" w:space="0" w:color="auto"/>
          </w:divBdr>
        </w:div>
        <w:div w:id="2146773428">
          <w:marLeft w:val="0"/>
          <w:marRight w:val="0"/>
          <w:marTop w:val="0"/>
          <w:marBottom w:val="0"/>
          <w:divBdr>
            <w:top w:val="none" w:sz="0" w:space="0" w:color="auto"/>
            <w:left w:val="none" w:sz="0" w:space="0" w:color="auto"/>
            <w:bottom w:val="none" w:sz="0" w:space="0" w:color="auto"/>
            <w:right w:val="none" w:sz="0" w:space="0" w:color="auto"/>
          </w:divBdr>
        </w:div>
        <w:div w:id="1888760872">
          <w:marLeft w:val="0"/>
          <w:marRight w:val="0"/>
          <w:marTop w:val="0"/>
          <w:marBottom w:val="0"/>
          <w:divBdr>
            <w:top w:val="none" w:sz="0" w:space="0" w:color="auto"/>
            <w:left w:val="none" w:sz="0" w:space="0" w:color="auto"/>
            <w:bottom w:val="none" w:sz="0" w:space="0" w:color="auto"/>
            <w:right w:val="none" w:sz="0" w:space="0" w:color="auto"/>
          </w:divBdr>
        </w:div>
        <w:div w:id="105195984">
          <w:marLeft w:val="0"/>
          <w:marRight w:val="0"/>
          <w:marTop w:val="0"/>
          <w:marBottom w:val="0"/>
          <w:divBdr>
            <w:top w:val="none" w:sz="0" w:space="0" w:color="auto"/>
            <w:left w:val="none" w:sz="0" w:space="0" w:color="auto"/>
            <w:bottom w:val="none" w:sz="0" w:space="0" w:color="auto"/>
            <w:right w:val="none" w:sz="0" w:space="0" w:color="auto"/>
          </w:divBdr>
        </w:div>
        <w:div w:id="772284197">
          <w:marLeft w:val="0"/>
          <w:marRight w:val="0"/>
          <w:marTop w:val="0"/>
          <w:marBottom w:val="0"/>
          <w:divBdr>
            <w:top w:val="none" w:sz="0" w:space="0" w:color="auto"/>
            <w:left w:val="none" w:sz="0" w:space="0" w:color="auto"/>
            <w:bottom w:val="none" w:sz="0" w:space="0" w:color="auto"/>
            <w:right w:val="none" w:sz="0" w:space="0" w:color="auto"/>
          </w:divBdr>
        </w:div>
        <w:div w:id="1286305806">
          <w:marLeft w:val="0"/>
          <w:marRight w:val="0"/>
          <w:marTop w:val="0"/>
          <w:marBottom w:val="0"/>
          <w:divBdr>
            <w:top w:val="none" w:sz="0" w:space="0" w:color="auto"/>
            <w:left w:val="none" w:sz="0" w:space="0" w:color="auto"/>
            <w:bottom w:val="none" w:sz="0" w:space="0" w:color="auto"/>
            <w:right w:val="none" w:sz="0" w:space="0" w:color="auto"/>
          </w:divBdr>
        </w:div>
        <w:div w:id="1440029721">
          <w:marLeft w:val="0"/>
          <w:marRight w:val="0"/>
          <w:marTop w:val="0"/>
          <w:marBottom w:val="0"/>
          <w:divBdr>
            <w:top w:val="none" w:sz="0" w:space="0" w:color="auto"/>
            <w:left w:val="none" w:sz="0" w:space="0" w:color="auto"/>
            <w:bottom w:val="none" w:sz="0" w:space="0" w:color="auto"/>
            <w:right w:val="none" w:sz="0" w:space="0" w:color="auto"/>
          </w:divBdr>
        </w:div>
        <w:div w:id="150021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2023-02-16T15:33:00Z</dcterms:created>
  <dcterms:modified xsi:type="dcterms:W3CDTF">2023-03-09T17:11:00Z</dcterms:modified>
</cp:coreProperties>
</file>