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6BB" w:rsidRDefault="00CC06BB">
      <w:bookmarkStart w:id="0" w:name="_GoBack"/>
      <w:bookmarkEnd w:id="0"/>
    </w:p>
    <w:p w:rsidR="005034FB" w:rsidRPr="0075335D" w:rsidRDefault="00097A01">
      <w:pPr>
        <w:rPr>
          <w:sz w:val="24"/>
          <w:szCs w:val="24"/>
        </w:rPr>
      </w:pPr>
      <w:r>
        <w:rPr>
          <w:sz w:val="24"/>
          <w:szCs w:val="24"/>
        </w:rPr>
        <w:t>August 1, 2017</w:t>
      </w:r>
    </w:p>
    <w:p w:rsidR="005034FB" w:rsidRDefault="005034FB"/>
    <w:p w:rsidR="005034FB" w:rsidRPr="0075335D" w:rsidRDefault="005034FB" w:rsidP="005034FB">
      <w:pPr>
        <w:pStyle w:val="NoSpacing"/>
        <w:jc w:val="center"/>
        <w:rPr>
          <w:b/>
          <w:sz w:val="24"/>
          <w:szCs w:val="24"/>
        </w:rPr>
      </w:pPr>
      <w:r w:rsidRPr="0075335D">
        <w:rPr>
          <w:b/>
          <w:sz w:val="24"/>
          <w:szCs w:val="24"/>
        </w:rPr>
        <w:t>PRESS RELEASE</w:t>
      </w:r>
    </w:p>
    <w:p w:rsidR="00AC7535" w:rsidRDefault="00AC7535"/>
    <w:p w:rsidR="00FA1C56" w:rsidRDefault="00FA1C56"/>
    <w:p w:rsidR="00FA1C56" w:rsidRPr="0075335D" w:rsidRDefault="005034FB" w:rsidP="005034FB">
      <w:pPr>
        <w:pStyle w:val="NoSpacing"/>
        <w:rPr>
          <w:sz w:val="24"/>
          <w:szCs w:val="24"/>
        </w:rPr>
      </w:pPr>
      <w:r w:rsidRPr="0075335D">
        <w:rPr>
          <w:sz w:val="24"/>
          <w:szCs w:val="24"/>
        </w:rPr>
        <w:t>Livingston County Catholic Charities</w:t>
      </w:r>
      <w:r w:rsidR="00980ECA" w:rsidRPr="0075335D">
        <w:rPr>
          <w:sz w:val="24"/>
          <w:szCs w:val="24"/>
        </w:rPr>
        <w:t xml:space="preserve"> (LCCC)</w:t>
      </w:r>
      <w:r w:rsidRPr="0075335D">
        <w:rPr>
          <w:sz w:val="24"/>
          <w:szCs w:val="24"/>
        </w:rPr>
        <w:t xml:space="preserve"> </w:t>
      </w:r>
      <w:r w:rsidR="0075335D">
        <w:rPr>
          <w:sz w:val="24"/>
          <w:szCs w:val="24"/>
        </w:rPr>
        <w:t>was</w:t>
      </w:r>
      <w:r w:rsidRPr="0075335D">
        <w:rPr>
          <w:sz w:val="24"/>
          <w:szCs w:val="24"/>
        </w:rPr>
        <w:t xml:space="preserve"> </w:t>
      </w:r>
      <w:r w:rsidR="00543424">
        <w:rPr>
          <w:sz w:val="24"/>
          <w:szCs w:val="24"/>
        </w:rPr>
        <w:t>recently</w:t>
      </w:r>
      <w:r w:rsidR="00543424" w:rsidRPr="0075335D">
        <w:rPr>
          <w:sz w:val="24"/>
          <w:szCs w:val="24"/>
        </w:rPr>
        <w:t xml:space="preserve"> </w:t>
      </w:r>
      <w:r w:rsidRPr="0075335D">
        <w:rPr>
          <w:sz w:val="24"/>
          <w:szCs w:val="24"/>
        </w:rPr>
        <w:t xml:space="preserve">awarded </w:t>
      </w:r>
      <w:r w:rsidR="00980ECA" w:rsidRPr="0075335D">
        <w:rPr>
          <w:sz w:val="24"/>
          <w:szCs w:val="24"/>
        </w:rPr>
        <w:t xml:space="preserve">a </w:t>
      </w:r>
      <w:r w:rsidR="00097A01">
        <w:rPr>
          <w:sz w:val="24"/>
          <w:szCs w:val="24"/>
        </w:rPr>
        <w:t xml:space="preserve">2-year </w:t>
      </w:r>
      <w:r w:rsidR="00980ECA" w:rsidRPr="0075335D">
        <w:rPr>
          <w:sz w:val="24"/>
          <w:szCs w:val="24"/>
        </w:rPr>
        <w:t>grant</w:t>
      </w:r>
      <w:r w:rsidRPr="0075335D">
        <w:rPr>
          <w:sz w:val="24"/>
          <w:szCs w:val="24"/>
        </w:rPr>
        <w:t xml:space="preserve"> </w:t>
      </w:r>
      <w:r w:rsidR="00980ECA" w:rsidRPr="0075335D">
        <w:rPr>
          <w:sz w:val="24"/>
          <w:szCs w:val="24"/>
        </w:rPr>
        <w:t>of $</w:t>
      </w:r>
      <w:r w:rsidR="00097A01">
        <w:rPr>
          <w:sz w:val="24"/>
          <w:szCs w:val="24"/>
        </w:rPr>
        <w:t>90,000</w:t>
      </w:r>
      <w:r w:rsidR="00980ECA" w:rsidRPr="0075335D">
        <w:rPr>
          <w:sz w:val="24"/>
          <w:szCs w:val="24"/>
        </w:rPr>
        <w:t xml:space="preserve">.00 </w:t>
      </w:r>
      <w:r w:rsidRPr="0075335D">
        <w:rPr>
          <w:sz w:val="24"/>
          <w:szCs w:val="24"/>
        </w:rPr>
        <w:t xml:space="preserve">from the </w:t>
      </w:r>
      <w:r w:rsidR="00097A01">
        <w:rPr>
          <w:sz w:val="24"/>
          <w:szCs w:val="24"/>
        </w:rPr>
        <w:t>Ralph C. Wilson, Jr. Foundation</w:t>
      </w:r>
      <w:r w:rsidR="000762C2">
        <w:rPr>
          <w:sz w:val="24"/>
          <w:szCs w:val="24"/>
        </w:rPr>
        <w:t xml:space="preserve"> </w:t>
      </w:r>
      <w:r w:rsidR="00097A01">
        <w:rPr>
          <w:sz w:val="24"/>
          <w:szCs w:val="24"/>
        </w:rPr>
        <w:t>for our 3 senior service programs – Be Our Guest Adult Day, Volunteer Caregiver and Resource Advocacy</w:t>
      </w:r>
      <w:r w:rsidR="00980ECA" w:rsidRPr="0075335D">
        <w:rPr>
          <w:sz w:val="24"/>
          <w:szCs w:val="24"/>
        </w:rPr>
        <w:t xml:space="preserve">.  The </w:t>
      </w:r>
      <w:r w:rsidRPr="0075335D">
        <w:rPr>
          <w:sz w:val="24"/>
          <w:szCs w:val="24"/>
        </w:rPr>
        <w:t>grant</w:t>
      </w:r>
      <w:r w:rsidR="00980ECA" w:rsidRPr="0075335D">
        <w:rPr>
          <w:sz w:val="24"/>
          <w:szCs w:val="24"/>
        </w:rPr>
        <w:t xml:space="preserve"> monies </w:t>
      </w:r>
      <w:r w:rsidR="00862689" w:rsidRPr="0075335D">
        <w:rPr>
          <w:sz w:val="24"/>
          <w:szCs w:val="24"/>
        </w:rPr>
        <w:t>were awarded</w:t>
      </w:r>
      <w:r w:rsidR="00097A01">
        <w:rPr>
          <w:sz w:val="24"/>
          <w:szCs w:val="24"/>
        </w:rPr>
        <w:t xml:space="preserve"> for general operations in support of our senior programs serving caregivers</w:t>
      </w:r>
      <w:r w:rsidRPr="0075335D">
        <w:rPr>
          <w:sz w:val="24"/>
          <w:szCs w:val="24"/>
        </w:rPr>
        <w:t xml:space="preserve">.  </w:t>
      </w:r>
    </w:p>
    <w:p w:rsidR="00980ECA" w:rsidRPr="0075335D" w:rsidRDefault="00980ECA" w:rsidP="005034FB">
      <w:pPr>
        <w:pStyle w:val="NoSpacing"/>
        <w:rPr>
          <w:sz w:val="24"/>
          <w:szCs w:val="24"/>
        </w:rPr>
      </w:pPr>
    </w:p>
    <w:p w:rsidR="004C38C3" w:rsidRDefault="00630660" w:rsidP="00862689">
      <w:pPr>
        <w:rPr>
          <w:sz w:val="24"/>
          <w:szCs w:val="24"/>
        </w:rPr>
      </w:pPr>
      <w:r>
        <w:rPr>
          <w:sz w:val="24"/>
          <w:szCs w:val="24"/>
        </w:rPr>
        <w:t xml:space="preserve">This 2-year grant will provide LCCC </w:t>
      </w:r>
      <w:r w:rsidR="00543424">
        <w:rPr>
          <w:sz w:val="24"/>
          <w:szCs w:val="24"/>
        </w:rPr>
        <w:t xml:space="preserve">with a </w:t>
      </w:r>
      <w:r w:rsidR="0060305D">
        <w:rPr>
          <w:sz w:val="24"/>
          <w:szCs w:val="24"/>
        </w:rPr>
        <w:t>significant</w:t>
      </w:r>
      <w:r>
        <w:rPr>
          <w:sz w:val="24"/>
          <w:szCs w:val="24"/>
        </w:rPr>
        <w:t xml:space="preserve"> </w:t>
      </w:r>
      <w:r w:rsidR="00543424">
        <w:rPr>
          <w:sz w:val="24"/>
          <w:szCs w:val="24"/>
        </w:rPr>
        <w:t xml:space="preserve">amount of </w:t>
      </w:r>
      <w:r w:rsidR="0001613F">
        <w:rPr>
          <w:sz w:val="24"/>
          <w:szCs w:val="24"/>
        </w:rPr>
        <w:t>support</w:t>
      </w:r>
      <w:r>
        <w:rPr>
          <w:sz w:val="24"/>
          <w:szCs w:val="24"/>
        </w:rPr>
        <w:t xml:space="preserve"> in serving the caregivers of seniors in Livingston County.  Over 80% of the seniors </w:t>
      </w:r>
      <w:r w:rsidR="0060305D">
        <w:rPr>
          <w:sz w:val="24"/>
          <w:szCs w:val="24"/>
        </w:rPr>
        <w:t>LCCC</w:t>
      </w:r>
      <w:r>
        <w:rPr>
          <w:sz w:val="24"/>
          <w:szCs w:val="24"/>
        </w:rPr>
        <w:t xml:space="preserve"> serve</w:t>
      </w:r>
      <w:r w:rsidR="0060305D">
        <w:rPr>
          <w:sz w:val="24"/>
          <w:szCs w:val="24"/>
        </w:rPr>
        <w:t>s</w:t>
      </w:r>
      <w:r>
        <w:rPr>
          <w:sz w:val="24"/>
          <w:szCs w:val="24"/>
        </w:rPr>
        <w:t xml:space="preserve"> </w:t>
      </w:r>
      <w:r w:rsidR="0001613F">
        <w:rPr>
          <w:sz w:val="24"/>
          <w:szCs w:val="24"/>
        </w:rPr>
        <w:t xml:space="preserve">in the three senior specific programs </w:t>
      </w:r>
      <w:r>
        <w:rPr>
          <w:sz w:val="24"/>
          <w:szCs w:val="24"/>
        </w:rPr>
        <w:t xml:space="preserve">live at or below 150% of the national poverty level.  Therefore, LCCC’s Volunteer Caregiver and Resource Advocacy programs are offered free to county seniors.  LCCC’s Be Our Guest Adult Day is offered </w:t>
      </w:r>
      <w:r w:rsidRPr="00543424">
        <w:rPr>
          <w:b/>
          <w:sz w:val="24"/>
          <w:szCs w:val="24"/>
        </w:rPr>
        <w:t>o</w:t>
      </w:r>
      <w:r>
        <w:rPr>
          <w:sz w:val="24"/>
          <w:szCs w:val="24"/>
        </w:rPr>
        <w:t>n a cost-sharing basis with the average client paying $</w:t>
      </w:r>
      <w:r w:rsidR="00950C2A">
        <w:rPr>
          <w:sz w:val="24"/>
          <w:szCs w:val="24"/>
        </w:rPr>
        <w:t>38.87</w:t>
      </w:r>
      <w:r>
        <w:rPr>
          <w:sz w:val="24"/>
          <w:szCs w:val="24"/>
        </w:rPr>
        <w:t xml:space="preserve"> for an 8 hour day – leaving a </w:t>
      </w:r>
      <w:r w:rsidRPr="00950C2A">
        <w:rPr>
          <w:b/>
          <w:sz w:val="24"/>
          <w:szCs w:val="24"/>
        </w:rPr>
        <w:t>$</w:t>
      </w:r>
      <w:r w:rsidR="00950C2A" w:rsidRPr="00950C2A">
        <w:rPr>
          <w:b/>
          <w:sz w:val="24"/>
          <w:szCs w:val="24"/>
        </w:rPr>
        <w:t>104.97</w:t>
      </w:r>
      <w:r w:rsidR="006D463D">
        <w:rPr>
          <w:b/>
          <w:sz w:val="24"/>
          <w:szCs w:val="24"/>
        </w:rPr>
        <w:t>/day</w:t>
      </w:r>
      <w:r w:rsidRPr="00950C2A">
        <w:rPr>
          <w:b/>
          <w:sz w:val="24"/>
          <w:szCs w:val="24"/>
        </w:rPr>
        <w:t xml:space="preserve"> gap</w:t>
      </w:r>
      <w:r>
        <w:rPr>
          <w:sz w:val="24"/>
          <w:szCs w:val="24"/>
        </w:rPr>
        <w:t xml:space="preserve"> in the cost to provide services.  </w:t>
      </w:r>
    </w:p>
    <w:p w:rsidR="00E93CA9" w:rsidRDefault="00E93CA9" w:rsidP="00862689">
      <w:pPr>
        <w:rPr>
          <w:sz w:val="24"/>
          <w:szCs w:val="24"/>
        </w:rPr>
      </w:pPr>
    </w:p>
    <w:p w:rsidR="00E93CA9" w:rsidRPr="00AF00EA" w:rsidRDefault="00E93CA9" w:rsidP="00862689">
      <w:pPr>
        <w:rPr>
          <w:sz w:val="24"/>
          <w:szCs w:val="24"/>
        </w:rPr>
      </w:pPr>
      <w:r w:rsidRPr="00AF00EA">
        <w:rPr>
          <w:sz w:val="24"/>
          <w:szCs w:val="24"/>
        </w:rPr>
        <w:t>Support from the Area Agency on Aging 1-B, Livingston County, the Livingston County United Way and the Diocese of Lansing addresses much of this shortfall, but $37.48 per day for each participant must be made-up through fundraising efforts.</w:t>
      </w:r>
      <w:r w:rsidR="0079559E" w:rsidRPr="00AF00EA">
        <w:rPr>
          <w:sz w:val="24"/>
          <w:szCs w:val="24"/>
        </w:rPr>
        <w:t xml:space="preserve">  For fiscal year 2015-16, this </w:t>
      </w:r>
      <w:r w:rsidR="00284F3C">
        <w:rPr>
          <w:sz w:val="24"/>
          <w:szCs w:val="24"/>
        </w:rPr>
        <w:t>equaled</w:t>
      </w:r>
      <w:r w:rsidR="0079559E" w:rsidRPr="00AF00EA">
        <w:rPr>
          <w:sz w:val="24"/>
          <w:szCs w:val="24"/>
        </w:rPr>
        <w:t xml:space="preserve"> $87,761 needing to be filled through fundraising efforts.</w:t>
      </w:r>
    </w:p>
    <w:p w:rsidR="00630660" w:rsidRDefault="00630660" w:rsidP="00862689">
      <w:pPr>
        <w:rPr>
          <w:sz w:val="24"/>
          <w:szCs w:val="24"/>
        </w:rPr>
      </w:pPr>
    </w:p>
    <w:p w:rsidR="00630660" w:rsidRDefault="00AA6FBC" w:rsidP="00862689">
      <w:pPr>
        <w:rPr>
          <w:sz w:val="24"/>
          <w:szCs w:val="24"/>
        </w:rPr>
      </w:pPr>
      <w:r>
        <w:rPr>
          <w:sz w:val="24"/>
          <w:szCs w:val="24"/>
        </w:rPr>
        <w:t xml:space="preserve">The Ralph C. Wilson, Jr. Foundation, realizing how demanding and overwhelming the role of the caregiver can be, honors the caregiver by supporting community organizations that provide resources, respite, education and needed skills.  </w:t>
      </w:r>
      <w:r w:rsidR="00630660">
        <w:rPr>
          <w:sz w:val="24"/>
          <w:szCs w:val="24"/>
        </w:rPr>
        <w:t xml:space="preserve">We are thrilled to have been selected by the Ralph C. Wilson, Jr. Foundation as a grant recipient and look forward to their partnership in assisting caregivers who are tasked with </w:t>
      </w:r>
      <w:r w:rsidR="0001613F">
        <w:rPr>
          <w:sz w:val="24"/>
          <w:szCs w:val="24"/>
        </w:rPr>
        <w:t>the</w:t>
      </w:r>
      <w:r w:rsidR="00630660">
        <w:rPr>
          <w:sz w:val="24"/>
          <w:szCs w:val="24"/>
        </w:rPr>
        <w:t xml:space="preserve"> 24/7 </w:t>
      </w:r>
      <w:r w:rsidR="00950C2A">
        <w:rPr>
          <w:sz w:val="24"/>
          <w:szCs w:val="24"/>
        </w:rPr>
        <w:t>care of their loved one</w:t>
      </w:r>
      <w:r w:rsidR="00630660">
        <w:rPr>
          <w:sz w:val="24"/>
          <w:szCs w:val="24"/>
        </w:rPr>
        <w:t>.</w:t>
      </w:r>
      <w:r w:rsidR="00950C2A">
        <w:rPr>
          <w:sz w:val="24"/>
          <w:szCs w:val="24"/>
        </w:rPr>
        <w:t xml:space="preserve"> The grant will allow LCCC to continue to be a valuable partner and asset to the caregiver and family members as they work to provide a stable, safe and comfortable living environment for the senior.</w:t>
      </w:r>
      <w:r w:rsidR="0001613F" w:rsidRPr="0001613F">
        <w:rPr>
          <w:sz w:val="24"/>
          <w:szCs w:val="24"/>
        </w:rPr>
        <w:t xml:space="preserve"> </w:t>
      </w:r>
    </w:p>
    <w:p w:rsidR="0060305D" w:rsidRDefault="0060305D" w:rsidP="00862689">
      <w:pPr>
        <w:rPr>
          <w:sz w:val="24"/>
          <w:szCs w:val="24"/>
        </w:rPr>
      </w:pPr>
    </w:p>
    <w:p w:rsidR="0060305D" w:rsidRDefault="0060305D" w:rsidP="00862689">
      <w:pPr>
        <w:rPr>
          <w:sz w:val="24"/>
          <w:szCs w:val="24"/>
        </w:rPr>
      </w:pPr>
      <w:r>
        <w:rPr>
          <w:sz w:val="24"/>
          <w:szCs w:val="24"/>
        </w:rPr>
        <w:t>With over 34.2 million caregivers for adults 50+ years of age in the U.S. (according to the Family Caregiver Alliance) the need is vast and growing.  Over 85% of the caregivers are a relative or loved one with many juggling jobs, children and more.  The caregiver is often tasked with providing most or all activities of daily living – hygiene, feeding, food preparation, bathroom, dressing, etc.</w:t>
      </w:r>
      <w:r w:rsidRPr="0001613F">
        <w:rPr>
          <w:sz w:val="24"/>
          <w:szCs w:val="24"/>
        </w:rPr>
        <w:t xml:space="preserve"> </w:t>
      </w:r>
      <w:r>
        <w:rPr>
          <w:sz w:val="24"/>
          <w:szCs w:val="24"/>
        </w:rPr>
        <w:t xml:space="preserve">In persons with dementia and related </w:t>
      </w:r>
      <w:r w:rsidR="0079559E">
        <w:rPr>
          <w:sz w:val="24"/>
          <w:szCs w:val="24"/>
        </w:rPr>
        <w:t>conditions</w:t>
      </w:r>
      <w:r>
        <w:rPr>
          <w:sz w:val="24"/>
          <w:szCs w:val="24"/>
        </w:rPr>
        <w:t xml:space="preserve">, this results in full-time care.  </w:t>
      </w:r>
    </w:p>
    <w:p w:rsidR="001F2A18" w:rsidRDefault="001F2A18" w:rsidP="00862689">
      <w:pPr>
        <w:rPr>
          <w:sz w:val="24"/>
          <w:szCs w:val="24"/>
        </w:rPr>
      </w:pPr>
    </w:p>
    <w:p w:rsidR="001F2A18" w:rsidRDefault="001F2A18" w:rsidP="00862689">
      <w:pPr>
        <w:rPr>
          <w:sz w:val="24"/>
          <w:szCs w:val="24"/>
        </w:rPr>
      </w:pPr>
      <w:r>
        <w:rPr>
          <w:sz w:val="24"/>
          <w:szCs w:val="24"/>
        </w:rPr>
        <w:t xml:space="preserve">Without programs like </w:t>
      </w:r>
      <w:r w:rsidR="00284F3C">
        <w:rPr>
          <w:sz w:val="24"/>
          <w:szCs w:val="24"/>
        </w:rPr>
        <w:t>LCCC’s three senior service programs</w:t>
      </w:r>
      <w:r>
        <w:rPr>
          <w:sz w:val="24"/>
          <w:szCs w:val="24"/>
        </w:rPr>
        <w:t>, caregivers</w:t>
      </w:r>
      <w:r w:rsidR="00025131">
        <w:rPr>
          <w:sz w:val="24"/>
          <w:szCs w:val="24"/>
        </w:rPr>
        <w:t xml:space="preserve"> and family members</w:t>
      </w:r>
      <w:r>
        <w:rPr>
          <w:sz w:val="24"/>
          <w:szCs w:val="24"/>
        </w:rPr>
        <w:t xml:space="preserve"> would have to make the hard decision of placing their loved one in</w:t>
      </w:r>
      <w:r w:rsidR="0001613F">
        <w:rPr>
          <w:sz w:val="24"/>
          <w:szCs w:val="24"/>
        </w:rPr>
        <w:t>to</w:t>
      </w:r>
      <w:r>
        <w:rPr>
          <w:sz w:val="24"/>
          <w:szCs w:val="24"/>
        </w:rPr>
        <w:t xml:space="preserve"> a</w:t>
      </w:r>
      <w:r w:rsidR="0001613F">
        <w:rPr>
          <w:sz w:val="24"/>
          <w:szCs w:val="24"/>
        </w:rPr>
        <w:t xml:space="preserve"> more</w:t>
      </w:r>
      <w:r>
        <w:rPr>
          <w:sz w:val="24"/>
          <w:szCs w:val="24"/>
        </w:rPr>
        <w:t xml:space="preserve"> costly, full-care </w:t>
      </w:r>
      <w:r>
        <w:rPr>
          <w:sz w:val="24"/>
          <w:szCs w:val="24"/>
        </w:rPr>
        <w:lastRenderedPageBreak/>
        <w:t>facility</w:t>
      </w:r>
      <w:r w:rsidR="0001613F">
        <w:rPr>
          <w:sz w:val="24"/>
          <w:szCs w:val="24"/>
        </w:rPr>
        <w:t xml:space="preserve"> vs. caring for them at home</w:t>
      </w:r>
      <w:r w:rsidR="0060305D">
        <w:rPr>
          <w:sz w:val="24"/>
          <w:szCs w:val="24"/>
        </w:rPr>
        <w:t xml:space="preserve"> with support services</w:t>
      </w:r>
      <w:r>
        <w:rPr>
          <w:sz w:val="24"/>
          <w:szCs w:val="24"/>
        </w:rPr>
        <w:t xml:space="preserve">.  Additionally, caregivers are at a higher risk of both the mental health and physical health issues from the stresses of 24/7 caregiving.  </w:t>
      </w:r>
    </w:p>
    <w:p w:rsidR="001F2A18" w:rsidRDefault="001F2A18" w:rsidP="00862689">
      <w:pPr>
        <w:rPr>
          <w:sz w:val="24"/>
          <w:szCs w:val="24"/>
        </w:rPr>
      </w:pPr>
    </w:p>
    <w:p w:rsidR="001F2A18" w:rsidRDefault="001F2A18" w:rsidP="00862689">
      <w:pPr>
        <w:rPr>
          <w:sz w:val="24"/>
          <w:szCs w:val="24"/>
        </w:rPr>
      </w:pPr>
      <w:r>
        <w:rPr>
          <w:sz w:val="24"/>
          <w:szCs w:val="24"/>
        </w:rPr>
        <w:t>Be Our Guest Adult Day</w:t>
      </w:r>
      <w:r w:rsidR="003368FC">
        <w:rPr>
          <w:sz w:val="24"/>
          <w:szCs w:val="24"/>
        </w:rPr>
        <w:t xml:space="preserve">, the only adult day program in Livingston County, </w:t>
      </w:r>
      <w:r>
        <w:rPr>
          <w:sz w:val="24"/>
          <w:szCs w:val="24"/>
        </w:rPr>
        <w:t xml:space="preserve">offers the caregiver the ability to care </w:t>
      </w:r>
      <w:r w:rsidR="00025131">
        <w:rPr>
          <w:sz w:val="24"/>
          <w:szCs w:val="24"/>
        </w:rPr>
        <w:t>of</w:t>
      </w:r>
      <w:r>
        <w:rPr>
          <w:sz w:val="24"/>
          <w:szCs w:val="24"/>
        </w:rPr>
        <w:t xml:space="preserve"> a loved one at home and either find some respite during the day or </w:t>
      </w:r>
      <w:r w:rsidR="00025131">
        <w:rPr>
          <w:sz w:val="24"/>
          <w:szCs w:val="24"/>
        </w:rPr>
        <w:t>allows</w:t>
      </w:r>
      <w:r w:rsidR="0001613F">
        <w:rPr>
          <w:sz w:val="24"/>
          <w:szCs w:val="24"/>
        </w:rPr>
        <w:t xml:space="preserve"> </w:t>
      </w:r>
      <w:r>
        <w:rPr>
          <w:sz w:val="24"/>
          <w:szCs w:val="24"/>
        </w:rPr>
        <w:t>the</w:t>
      </w:r>
      <w:r w:rsidR="0001613F">
        <w:rPr>
          <w:sz w:val="24"/>
          <w:szCs w:val="24"/>
        </w:rPr>
        <w:t>m</w:t>
      </w:r>
      <w:r>
        <w:rPr>
          <w:sz w:val="24"/>
          <w:szCs w:val="24"/>
        </w:rPr>
        <w:t xml:space="preserve"> ability to maintain their job while knowing their loved one is being cared for in a safe and stimulating environment.  Resource Advocacy and Volunteer Caregiver provide the caregiver and senior with resources to meet their basic needs</w:t>
      </w:r>
      <w:r w:rsidR="00025131">
        <w:rPr>
          <w:sz w:val="24"/>
          <w:szCs w:val="24"/>
        </w:rPr>
        <w:t>;</w:t>
      </w:r>
      <w:r>
        <w:rPr>
          <w:sz w:val="24"/>
          <w:szCs w:val="24"/>
        </w:rPr>
        <w:t xml:space="preserve"> </w:t>
      </w:r>
      <w:r w:rsidR="00025131">
        <w:rPr>
          <w:sz w:val="24"/>
          <w:szCs w:val="24"/>
        </w:rPr>
        <w:t xml:space="preserve">get connected to local, state and federal resources; </w:t>
      </w:r>
      <w:r>
        <w:rPr>
          <w:sz w:val="24"/>
          <w:szCs w:val="24"/>
        </w:rPr>
        <w:t>obtain rides to medical appointments</w:t>
      </w:r>
      <w:r w:rsidR="00025131">
        <w:rPr>
          <w:sz w:val="24"/>
          <w:szCs w:val="24"/>
        </w:rPr>
        <w:t>;</w:t>
      </w:r>
      <w:r>
        <w:rPr>
          <w:sz w:val="24"/>
          <w:szCs w:val="24"/>
        </w:rPr>
        <w:t xml:space="preserve"> </w:t>
      </w:r>
      <w:r w:rsidR="00025131">
        <w:rPr>
          <w:sz w:val="24"/>
          <w:szCs w:val="24"/>
        </w:rPr>
        <w:t xml:space="preserve">receive </w:t>
      </w:r>
      <w:r>
        <w:rPr>
          <w:sz w:val="24"/>
          <w:szCs w:val="24"/>
        </w:rPr>
        <w:t>friendly visits</w:t>
      </w:r>
      <w:r w:rsidR="00025131">
        <w:rPr>
          <w:sz w:val="24"/>
          <w:szCs w:val="24"/>
        </w:rPr>
        <w:t>;</w:t>
      </w:r>
      <w:r>
        <w:rPr>
          <w:sz w:val="24"/>
          <w:szCs w:val="24"/>
        </w:rPr>
        <w:t xml:space="preserve"> and in-home respite care</w:t>
      </w:r>
      <w:r w:rsidR="0001613F">
        <w:rPr>
          <w:sz w:val="24"/>
          <w:szCs w:val="24"/>
        </w:rPr>
        <w:t xml:space="preserve"> – all support services for the caregiver &amp; senior</w:t>
      </w:r>
      <w:r>
        <w:rPr>
          <w:sz w:val="24"/>
          <w:szCs w:val="24"/>
        </w:rPr>
        <w:t>.</w:t>
      </w:r>
    </w:p>
    <w:p w:rsidR="0007051C" w:rsidRDefault="0007051C" w:rsidP="00862689">
      <w:pPr>
        <w:rPr>
          <w:sz w:val="24"/>
          <w:szCs w:val="24"/>
        </w:rPr>
      </w:pPr>
    </w:p>
    <w:p w:rsidR="001E3BA7" w:rsidRPr="00AF00EA" w:rsidRDefault="0079559E" w:rsidP="00862689">
      <w:pPr>
        <w:rPr>
          <w:sz w:val="24"/>
          <w:szCs w:val="24"/>
        </w:rPr>
      </w:pPr>
      <w:r w:rsidRPr="00AF00EA">
        <w:rPr>
          <w:sz w:val="24"/>
          <w:szCs w:val="24"/>
        </w:rPr>
        <w:t xml:space="preserve">Mark Robinson, Executive Director, shared his excitement with this award, “All of us at the agency are very grateful to the Wilson Foundation for this gift.  Due to rising costs and related factors, it has become more difficult for us to fully support these services, yet the need continues.  This </w:t>
      </w:r>
      <w:r w:rsidR="00AF00EA" w:rsidRPr="00AF00EA">
        <w:rPr>
          <w:sz w:val="24"/>
          <w:szCs w:val="24"/>
        </w:rPr>
        <w:t>two-year</w:t>
      </w:r>
      <w:r w:rsidRPr="00AF00EA">
        <w:rPr>
          <w:sz w:val="24"/>
          <w:szCs w:val="24"/>
        </w:rPr>
        <w:t xml:space="preserve"> gift provides us the opportunity to maintain current service levels and to continue to explore other options for long term planning and stabilization.”</w:t>
      </w:r>
    </w:p>
    <w:sectPr w:rsidR="001E3BA7" w:rsidRPr="00AF00EA" w:rsidSect="00F644C4">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4C4" w:rsidRDefault="00F644C4" w:rsidP="00F644C4">
      <w:r>
        <w:separator/>
      </w:r>
    </w:p>
  </w:endnote>
  <w:endnote w:type="continuationSeparator" w:id="0">
    <w:p w:rsidR="00F644C4" w:rsidRDefault="00F644C4" w:rsidP="00F64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4C4" w:rsidRDefault="00F644C4">
    <w:pPr>
      <w:pStyle w:val="Footer"/>
    </w:pPr>
    <w:r>
      <w:rPr>
        <w:noProof/>
      </w:rPr>
      <w:ptab w:relativeTo="margin" w:alignment="center" w:leader="none"/>
    </w:r>
    <w:r>
      <w:rPr>
        <w:noProof/>
      </w:rPr>
      <w:drawing>
        <wp:inline distT="0" distB="0" distL="0" distR="0">
          <wp:extent cx="2552700" cy="647700"/>
          <wp:effectExtent l="0" t="0" r="0" b="0"/>
          <wp:docPr id="2" name="Picture 2" descr="Partner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rtner log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47700"/>
                  </a:xfrm>
                  <a:prstGeom prst="rect">
                    <a:avLst/>
                  </a:prstGeom>
                  <a:noFill/>
                  <a:ln>
                    <a:noFill/>
                  </a:ln>
                </pic:spPr>
              </pic:pic>
            </a:graphicData>
          </a:graphic>
        </wp:inline>
      </w:drawing>
    </w:r>
    <w:r>
      <w:ptab w:relativeTo="margin" w:alignment="center"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4C4" w:rsidRDefault="00F644C4" w:rsidP="00F644C4">
      <w:r>
        <w:separator/>
      </w:r>
    </w:p>
  </w:footnote>
  <w:footnote w:type="continuationSeparator" w:id="0">
    <w:p w:rsidR="00F644C4" w:rsidRDefault="00F644C4" w:rsidP="00F644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4C4" w:rsidRDefault="00F644C4">
    <w:pPr>
      <w:pStyle w:val="Header"/>
    </w:pPr>
    <w:r>
      <w:rPr>
        <w:noProof/>
      </w:rPr>
      <w:drawing>
        <wp:inline distT="0" distB="0" distL="0" distR="0">
          <wp:extent cx="5943600" cy="1282473"/>
          <wp:effectExtent l="0" t="0" r="0" b="0"/>
          <wp:docPr id="1" name="Picture 1" descr="LCCC LETTERHEAD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CC LETTERHEAD 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128247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D95313"/>
    <w:multiLevelType w:val="hybridMultilevel"/>
    <w:tmpl w:val="1856E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4C4"/>
    <w:rsid w:val="0001613F"/>
    <w:rsid w:val="00025131"/>
    <w:rsid w:val="0007051C"/>
    <w:rsid w:val="000762C2"/>
    <w:rsid w:val="00097A01"/>
    <w:rsid w:val="001E3BA7"/>
    <w:rsid w:val="001F2A18"/>
    <w:rsid w:val="00234F8C"/>
    <w:rsid w:val="00284F3C"/>
    <w:rsid w:val="003368FC"/>
    <w:rsid w:val="00340DC9"/>
    <w:rsid w:val="00346224"/>
    <w:rsid w:val="004344EE"/>
    <w:rsid w:val="004C38C3"/>
    <w:rsid w:val="004D24E3"/>
    <w:rsid w:val="005034FB"/>
    <w:rsid w:val="00543424"/>
    <w:rsid w:val="005A5C90"/>
    <w:rsid w:val="005C7520"/>
    <w:rsid w:val="0060305D"/>
    <w:rsid w:val="00630660"/>
    <w:rsid w:val="00695D05"/>
    <w:rsid w:val="006D463D"/>
    <w:rsid w:val="0075335D"/>
    <w:rsid w:val="007563BE"/>
    <w:rsid w:val="0079559E"/>
    <w:rsid w:val="00801288"/>
    <w:rsid w:val="00862689"/>
    <w:rsid w:val="008D5829"/>
    <w:rsid w:val="008E387F"/>
    <w:rsid w:val="00950C2A"/>
    <w:rsid w:val="00980ECA"/>
    <w:rsid w:val="0098582A"/>
    <w:rsid w:val="00AA6FBC"/>
    <w:rsid w:val="00AC7535"/>
    <w:rsid w:val="00AF00EA"/>
    <w:rsid w:val="00B564E9"/>
    <w:rsid w:val="00C865B1"/>
    <w:rsid w:val="00CC06BB"/>
    <w:rsid w:val="00D93E0F"/>
    <w:rsid w:val="00DC260C"/>
    <w:rsid w:val="00E307F5"/>
    <w:rsid w:val="00E80144"/>
    <w:rsid w:val="00E93CA9"/>
    <w:rsid w:val="00EB6CD0"/>
    <w:rsid w:val="00ED6D26"/>
    <w:rsid w:val="00F644C4"/>
    <w:rsid w:val="00FA1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4EE"/>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44C4"/>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F644C4"/>
  </w:style>
  <w:style w:type="paragraph" w:styleId="Footer">
    <w:name w:val="footer"/>
    <w:basedOn w:val="Normal"/>
    <w:link w:val="FooterChar"/>
    <w:uiPriority w:val="99"/>
    <w:unhideWhenUsed/>
    <w:rsid w:val="00F644C4"/>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F644C4"/>
  </w:style>
  <w:style w:type="paragraph" w:styleId="BalloonText">
    <w:name w:val="Balloon Text"/>
    <w:basedOn w:val="Normal"/>
    <w:link w:val="BalloonTextChar"/>
    <w:uiPriority w:val="99"/>
    <w:semiHidden/>
    <w:unhideWhenUsed/>
    <w:rsid w:val="00F644C4"/>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F644C4"/>
    <w:rPr>
      <w:rFonts w:ascii="Tahoma" w:hAnsi="Tahoma" w:cs="Tahoma"/>
      <w:sz w:val="16"/>
      <w:szCs w:val="16"/>
    </w:rPr>
  </w:style>
  <w:style w:type="paragraph" w:styleId="NoSpacing">
    <w:name w:val="No Spacing"/>
    <w:uiPriority w:val="1"/>
    <w:qFormat/>
    <w:rsid w:val="007563BE"/>
    <w:pPr>
      <w:spacing w:after="0" w:line="240" w:lineRule="auto"/>
    </w:pPr>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4EE"/>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44C4"/>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F644C4"/>
  </w:style>
  <w:style w:type="paragraph" w:styleId="Footer">
    <w:name w:val="footer"/>
    <w:basedOn w:val="Normal"/>
    <w:link w:val="FooterChar"/>
    <w:uiPriority w:val="99"/>
    <w:unhideWhenUsed/>
    <w:rsid w:val="00F644C4"/>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F644C4"/>
  </w:style>
  <w:style w:type="paragraph" w:styleId="BalloonText">
    <w:name w:val="Balloon Text"/>
    <w:basedOn w:val="Normal"/>
    <w:link w:val="BalloonTextChar"/>
    <w:uiPriority w:val="99"/>
    <w:semiHidden/>
    <w:unhideWhenUsed/>
    <w:rsid w:val="00F644C4"/>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F644C4"/>
    <w:rPr>
      <w:rFonts w:ascii="Tahoma" w:hAnsi="Tahoma" w:cs="Tahoma"/>
      <w:sz w:val="16"/>
      <w:szCs w:val="16"/>
    </w:rPr>
  </w:style>
  <w:style w:type="paragraph" w:styleId="NoSpacing">
    <w:name w:val="No Spacing"/>
    <w:uiPriority w:val="1"/>
    <w:qFormat/>
    <w:rsid w:val="007563BE"/>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2C16C-6DC7-4CD0-A6C7-5A438B3CE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577</Words>
  <Characters>3295</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LCCC</dc:creator>
  <cp:lastModifiedBy>Jon King</cp:lastModifiedBy>
  <cp:revision>2</cp:revision>
  <cp:lastPrinted>2015-12-23T19:43:00Z</cp:lastPrinted>
  <dcterms:created xsi:type="dcterms:W3CDTF">2017-08-11T19:00:00Z</dcterms:created>
  <dcterms:modified xsi:type="dcterms:W3CDTF">2017-08-11T19:00:00Z</dcterms:modified>
</cp:coreProperties>
</file>